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DE188" w14:textId="7D4D2B35" w:rsidR="00344559" w:rsidRDefault="00AC2AE8" w:rsidP="00F90A7A">
      <w:r>
        <w:rPr>
          <w:noProof/>
        </w:rPr>
        <mc:AlternateContent>
          <mc:Choice Requires="wps">
            <w:drawing>
              <wp:anchor distT="0" distB="0" distL="114300" distR="114300" simplePos="0" relativeHeight="251762688" behindDoc="0" locked="0" layoutInCell="1" allowOverlap="1" wp14:anchorId="5FACA751" wp14:editId="70D40B4F">
                <wp:simplePos x="0" y="0"/>
                <wp:positionH relativeFrom="page">
                  <wp:align>left</wp:align>
                </wp:positionH>
                <wp:positionV relativeFrom="paragraph">
                  <wp:posOffset>2460034</wp:posOffset>
                </wp:positionV>
                <wp:extent cx="323850" cy="176022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60220"/>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83E9" id="Rectangle 288" o:spid="_x0000_s1026" style="position:absolute;margin-left:0;margin-top:193.7pt;width:25.5pt;height:138.6pt;z-index:251762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" fillcolor="#263e78" stroked="f" strokeweight="2pt">
                <w10:wrap anchorx="page"/>
              </v:rect>
            </w:pict>
          </mc:Fallback>
        </mc:AlternateContent>
      </w:r>
      <w:r w:rsidR="00AE4602">
        <w:rPr>
          <w:noProof/>
        </w:rPr>
        <w:drawing>
          <wp:anchor distT="0" distB="0" distL="114300" distR="114300" simplePos="0" relativeHeight="251758592" behindDoc="0" locked="0" layoutInCell="1" allowOverlap="1" wp14:anchorId="746D3630" wp14:editId="2A07446F">
            <wp:simplePos x="0" y="0"/>
            <wp:positionH relativeFrom="margin">
              <wp:posOffset>-57357</wp:posOffset>
            </wp:positionH>
            <wp:positionV relativeFrom="page">
              <wp:posOffset>306070</wp:posOffset>
            </wp:positionV>
            <wp:extent cx="1835785" cy="603250"/>
            <wp:effectExtent l="0" t="0" r="0" b="6350"/>
            <wp:wrapTopAndBottom/>
            <wp:docPr id="53" name="Picture 5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603250"/>
                    </a:xfrm>
                    <a:prstGeom prst="rect">
                      <a:avLst/>
                    </a:prstGeom>
                  </pic:spPr>
                </pic:pic>
              </a:graphicData>
            </a:graphic>
          </wp:anchor>
        </w:drawing>
      </w:r>
      <w:r w:rsidR="000800FF">
        <w:rPr>
          <w:noProof/>
        </w:rPr>
        <mc:AlternateContent>
          <mc:Choice Requires="wps">
            <w:drawing>
              <wp:anchor distT="0" distB="0" distL="114300" distR="114300" simplePos="0" relativeHeight="251760640" behindDoc="0" locked="0" layoutInCell="1" allowOverlap="1" wp14:anchorId="7AE9FDE7" wp14:editId="4979B780">
                <wp:simplePos x="0" y="0"/>
                <wp:positionH relativeFrom="margin">
                  <wp:posOffset>-52543</wp:posOffset>
                </wp:positionH>
                <wp:positionV relativeFrom="page">
                  <wp:posOffset>4645187</wp:posOffset>
                </wp:positionV>
                <wp:extent cx="6341110" cy="3813810"/>
                <wp:effectExtent l="0" t="0" r="254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3813810"/>
                        </a:xfrm>
                        <a:prstGeom prst="rect">
                          <a:avLst/>
                        </a:prstGeom>
                        <a:solidFill>
                          <a:srgbClr val="0087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AC8E1" w14:textId="77777777" w:rsidR="000800FF" w:rsidRDefault="000800FF" w:rsidP="000800FF">
                            <w:pPr>
                              <w:jc w:val="center"/>
                            </w:pPr>
                            <w:r w:rsidRPr="00B4493D">
                              <w:rPr>
                                <w:noProof/>
                              </w:rPr>
                              <w:drawing>
                                <wp:inline distT="0" distB="0" distL="0" distR="0" wp14:anchorId="2E59348F" wp14:editId="2F421D1B">
                                  <wp:extent cx="6132830" cy="341693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2830" cy="3416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FDE7" id="Rectangle 62" o:spid="_x0000_s1026" style="position:absolute;margin-left:-4.15pt;margin-top:365.75pt;width:499.3pt;height:300.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" fillcolor="#0087c0" stroked="f" strokeweight="2pt">
                <v:textbox>
                  <w:txbxContent>
                    <w:p w14:paraId="52DAC8E1" w14:textId="77777777" w:rsidR="000800FF" w:rsidRDefault="000800FF" w:rsidP="000800FF">
                      <w:pPr>
                        <w:jc w:val="center"/>
                      </w:pPr>
                      <w:r w:rsidRPr="00B4493D">
                        <w:rPr>
                          <w:noProof/>
                        </w:rPr>
                        <w:drawing>
                          <wp:inline distT="0" distB="0" distL="0" distR="0" wp14:anchorId="2E59348F" wp14:editId="2F421D1B">
                            <wp:extent cx="6132830" cy="341693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3416935"/>
                                    </a:xfrm>
                                    <a:prstGeom prst="rect">
                                      <a:avLst/>
                                    </a:prstGeom>
                                    <a:noFill/>
                                    <a:ln>
                                      <a:noFill/>
                                    </a:ln>
                                  </pic:spPr>
                                </pic:pic>
                              </a:graphicData>
                            </a:graphic>
                          </wp:inline>
                        </w:drawing>
                      </w:r>
                    </w:p>
                  </w:txbxContent>
                </v:textbox>
                <w10:wrap anchorx="margin" anchory="page"/>
              </v:rect>
            </w:pict>
          </mc:Fallback>
        </mc:AlternateContent>
      </w:r>
      <w:r w:rsidR="000800FF">
        <w:rPr>
          <w:noProof/>
        </w:rPr>
        <w:drawing>
          <wp:anchor distT="0" distB="0" distL="114300" distR="114300" simplePos="0" relativeHeight="251756544" behindDoc="0" locked="0" layoutInCell="1" allowOverlap="1" wp14:anchorId="7E4E6902" wp14:editId="5D818A15">
            <wp:simplePos x="0" y="0"/>
            <wp:positionH relativeFrom="margin">
              <wp:align>center</wp:align>
            </wp:positionH>
            <wp:positionV relativeFrom="page">
              <wp:posOffset>297358</wp:posOffset>
            </wp:positionV>
            <wp:extent cx="6951600" cy="4629600"/>
            <wp:effectExtent l="0" t="0" r="190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1600" cy="46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1EBF5" w14:textId="01B66040" w:rsidR="00D50C8F" w:rsidRPr="00344559" w:rsidRDefault="00AE4602" w:rsidP="00F90A7A">
      <w:pPr>
        <w:sectPr w:rsidR="00D50C8F" w:rsidRPr="00344559" w:rsidSect="00AE4602">
          <w:headerReference w:type="even" r:id="rId12"/>
          <w:headerReference w:type="default" r:id="rId13"/>
          <w:footerReference w:type="even" r:id="rId14"/>
          <w:pgSz w:w="11906" w:h="16838"/>
          <w:pgMar w:top="1985" w:right="567" w:bottom="567" w:left="567" w:header="850" w:footer="709" w:gutter="0"/>
          <w:cols w:space="708"/>
          <w:docGrid w:linePitch="360"/>
        </w:sectPr>
      </w:pPr>
      <w:bookmarkStart w:id="0" w:name="_Hlk520364638"/>
      <w:bookmarkEnd w:id="0"/>
      <w:r>
        <w:rPr>
          <w:noProof/>
        </w:rPr>
        <mc:AlternateContent>
          <mc:Choice Requires="wps">
            <w:drawing>
              <wp:anchor distT="45720" distB="45720" distL="114300" distR="114300" simplePos="0" relativeHeight="251746304" behindDoc="0" locked="0" layoutInCell="1" allowOverlap="1" wp14:anchorId="6A15F67E" wp14:editId="5ACBF620">
                <wp:simplePos x="0" y="0"/>
                <wp:positionH relativeFrom="margin">
                  <wp:posOffset>48895</wp:posOffset>
                </wp:positionH>
                <wp:positionV relativeFrom="paragraph">
                  <wp:posOffset>4523740</wp:posOffset>
                </wp:positionV>
                <wp:extent cx="1231265" cy="574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74040"/>
                        </a:xfrm>
                        <a:prstGeom prst="rect">
                          <a:avLst/>
                        </a:prstGeom>
                        <a:noFill/>
                        <a:ln w="9525">
                          <a:noFill/>
                          <a:miter lim="800000"/>
                          <a:headEnd/>
                          <a:tailEnd/>
                        </a:ln>
                      </wps:spPr>
                      <wps:txbx>
                        <w:txbxContent>
                          <w:p w14:paraId="4E62EA86" w14:textId="54278BD6" w:rsidR="00512535" w:rsidRDefault="00B50E81" w:rsidP="000800FF">
                            <w:pPr>
                              <w:spacing w:before="0"/>
                            </w:pPr>
                            <w:r>
                              <w:t>August</w:t>
                            </w:r>
                            <w:r w:rsidR="000800FF">
                              <w:t xml:space="preserve"> 2023</w:t>
                            </w:r>
                          </w:p>
                          <w:p w14:paraId="1EB028AB" w14:textId="15AE25AE" w:rsidR="000800FF" w:rsidRDefault="000800FF" w:rsidP="000800FF">
                            <w:pPr>
                              <w:spacing w:before="0"/>
                            </w:pPr>
                            <w:r>
                              <w:t xml:space="preserve">Version: </w:t>
                            </w:r>
                            <w:r w:rsidR="00B50E81">
                              <w:t>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5F67E" id="_x0000_t202" coordsize="21600,21600" o:spt="202" path="m,l,21600r21600,l21600,xe">
                <v:stroke joinstyle="miter"/>
                <v:path gradientshapeok="t" o:connecttype="rect"/>
              </v:shapetype>
              <v:shape id="Text Box 2" o:spid="_x0000_s1027" type="#_x0000_t202" style="position:absolute;margin-left:3.85pt;margin-top:356.2pt;width:96.95pt;height:45.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" filled="f" stroked="f">
                <v:textbox>
                  <w:txbxContent>
                    <w:p w14:paraId="4E62EA86" w14:textId="54278BD6" w:rsidR="00512535" w:rsidRDefault="00B50E81" w:rsidP="000800FF">
                      <w:pPr>
                        <w:spacing w:before="0"/>
                      </w:pPr>
                      <w:r>
                        <w:t>August</w:t>
                      </w:r>
                      <w:r w:rsidR="000800FF">
                        <w:t xml:space="preserve"> 2023</w:t>
                      </w:r>
                    </w:p>
                    <w:p w14:paraId="1EB028AB" w14:textId="15AE25AE" w:rsidR="000800FF" w:rsidRDefault="000800FF" w:rsidP="000800FF">
                      <w:pPr>
                        <w:spacing w:before="0"/>
                      </w:pPr>
                      <w:r>
                        <w:t xml:space="preserve">Version: </w:t>
                      </w:r>
                      <w:r w:rsidR="00B50E81">
                        <w:t>Four</w:t>
                      </w:r>
                    </w:p>
                  </w:txbxContent>
                </v:textbox>
                <w10:wrap type="square" anchorx="margin"/>
              </v:shape>
            </w:pict>
          </mc:Fallback>
        </mc:AlternateContent>
      </w:r>
      <w:r>
        <w:rPr>
          <w:noProof/>
        </w:rPr>
        <w:drawing>
          <wp:anchor distT="0" distB="0" distL="114300" distR="114300" simplePos="0" relativeHeight="251764736" behindDoc="0" locked="0" layoutInCell="1" allowOverlap="1" wp14:anchorId="6E551740" wp14:editId="11E0EC00">
            <wp:simplePos x="0" y="0"/>
            <wp:positionH relativeFrom="page">
              <wp:posOffset>5491148</wp:posOffset>
            </wp:positionH>
            <wp:positionV relativeFrom="page">
              <wp:posOffset>10088804</wp:posOffset>
            </wp:positionV>
            <wp:extent cx="1651000" cy="167844"/>
            <wp:effectExtent l="0" t="0" r="635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hotographs &amp; Images\Logos\All of government\a-o-g_BW.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51000" cy="16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E32">
        <w:t xml:space="preserve"> </w:t>
      </w:r>
    </w:p>
    <w:p w14:paraId="1D2EFD6E" w14:textId="77777777" w:rsidR="00FB0803" w:rsidRPr="00F74277" w:rsidRDefault="00FB0803" w:rsidP="00FB0803">
      <w:pPr>
        <w:pStyle w:val="BodyText"/>
        <w:spacing w:after="400"/>
        <w:rPr>
          <w:b/>
          <w:color w:val="263E78"/>
          <w:sz w:val="48"/>
          <w:szCs w:val="48"/>
        </w:rPr>
      </w:pPr>
      <w:r w:rsidRPr="00F74277">
        <w:rPr>
          <w:b/>
          <w:color w:val="263E78"/>
          <w:sz w:val="48"/>
          <w:szCs w:val="48"/>
        </w:rPr>
        <w:lastRenderedPageBreak/>
        <w:t>Contents</w:t>
      </w:r>
    </w:p>
    <w:p w14:paraId="2D7B18EA" w14:textId="46599611" w:rsidR="00D53688" w:rsidRDefault="00FB0803">
      <w:pPr>
        <w:pStyle w:val="TOC1"/>
        <w:rPr>
          <w:rFonts w:asciiTheme="minorHAnsi" w:eastAsiaTheme="minorEastAsia" w:hAnsiTheme="minorHAnsi" w:cstheme="minorBidi"/>
          <w:b w:val="0"/>
          <w:noProof/>
          <w:color w:val="auto"/>
          <w:lang w:eastAsia="en-NZ"/>
        </w:rPr>
      </w:pPr>
      <w:r>
        <w:fldChar w:fldCharType="begin"/>
      </w:r>
      <w:r>
        <w:instrText xml:space="preserve"> TOC \o "1-3" \h \z \u </w:instrText>
      </w:r>
      <w:r>
        <w:fldChar w:fldCharType="separate"/>
      </w:r>
      <w:hyperlink w:anchor="_Toc129260313" w:history="1">
        <w:r w:rsidR="00D53688" w:rsidRPr="001742D5">
          <w:rPr>
            <w:rStyle w:val="Hyperlink"/>
            <w:noProof/>
          </w:rPr>
          <w:t>Welcome</w:t>
        </w:r>
        <w:r w:rsidR="00D53688">
          <w:rPr>
            <w:noProof/>
            <w:webHidden/>
          </w:rPr>
          <w:tab/>
        </w:r>
        <w:r w:rsidR="00D53688">
          <w:rPr>
            <w:noProof/>
            <w:webHidden/>
          </w:rPr>
          <w:fldChar w:fldCharType="begin"/>
        </w:r>
        <w:r w:rsidR="00D53688">
          <w:rPr>
            <w:noProof/>
            <w:webHidden/>
          </w:rPr>
          <w:instrText xml:space="preserve"> PAGEREF _Toc129260313 \h </w:instrText>
        </w:r>
        <w:r w:rsidR="00D53688">
          <w:rPr>
            <w:noProof/>
            <w:webHidden/>
          </w:rPr>
        </w:r>
        <w:r w:rsidR="00D53688">
          <w:rPr>
            <w:noProof/>
            <w:webHidden/>
          </w:rPr>
          <w:fldChar w:fldCharType="separate"/>
        </w:r>
        <w:r w:rsidR="00AC2AE8">
          <w:rPr>
            <w:noProof/>
            <w:webHidden/>
          </w:rPr>
          <w:t>iii</w:t>
        </w:r>
        <w:r w:rsidR="00D53688">
          <w:rPr>
            <w:noProof/>
            <w:webHidden/>
          </w:rPr>
          <w:fldChar w:fldCharType="end"/>
        </w:r>
      </w:hyperlink>
    </w:p>
    <w:p w14:paraId="66779C8D" w14:textId="09BF1B54" w:rsidR="00D53688" w:rsidRDefault="00B50E81">
      <w:pPr>
        <w:pStyle w:val="TOC1"/>
        <w:rPr>
          <w:rFonts w:asciiTheme="minorHAnsi" w:eastAsiaTheme="minorEastAsia" w:hAnsiTheme="minorHAnsi" w:cstheme="minorBidi"/>
          <w:b w:val="0"/>
          <w:noProof/>
          <w:color w:val="auto"/>
          <w:lang w:eastAsia="en-NZ"/>
        </w:rPr>
      </w:pPr>
      <w:hyperlink w:anchor="_Toc129260314" w:history="1">
        <w:r w:rsidR="00D53688" w:rsidRPr="001742D5">
          <w:rPr>
            <w:rStyle w:val="Hyperlink"/>
            <w:noProof/>
          </w:rPr>
          <w:t>Before you first come to court</w:t>
        </w:r>
        <w:r w:rsidR="00D53688">
          <w:rPr>
            <w:noProof/>
            <w:webHidden/>
          </w:rPr>
          <w:tab/>
        </w:r>
        <w:r w:rsidR="00D53688">
          <w:rPr>
            <w:noProof/>
            <w:webHidden/>
          </w:rPr>
          <w:fldChar w:fldCharType="begin"/>
        </w:r>
        <w:r w:rsidR="00D53688">
          <w:rPr>
            <w:noProof/>
            <w:webHidden/>
          </w:rPr>
          <w:instrText xml:space="preserve"> PAGEREF _Toc129260314 \h </w:instrText>
        </w:r>
        <w:r w:rsidR="00D53688">
          <w:rPr>
            <w:noProof/>
            <w:webHidden/>
          </w:rPr>
        </w:r>
        <w:r w:rsidR="00D53688">
          <w:rPr>
            <w:noProof/>
            <w:webHidden/>
          </w:rPr>
          <w:fldChar w:fldCharType="separate"/>
        </w:r>
        <w:r w:rsidR="00AC2AE8">
          <w:rPr>
            <w:noProof/>
            <w:webHidden/>
          </w:rPr>
          <w:t>1</w:t>
        </w:r>
        <w:r w:rsidR="00D53688">
          <w:rPr>
            <w:noProof/>
            <w:webHidden/>
          </w:rPr>
          <w:fldChar w:fldCharType="end"/>
        </w:r>
      </w:hyperlink>
    </w:p>
    <w:p w14:paraId="15BDBB5F" w14:textId="19FC79E0" w:rsidR="00D53688" w:rsidRDefault="00B50E81">
      <w:pPr>
        <w:pStyle w:val="TOC2"/>
        <w:rPr>
          <w:rFonts w:asciiTheme="minorHAnsi" w:eastAsiaTheme="minorEastAsia" w:hAnsiTheme="minorHAnsi" w:cstheme="minorBidi"/>
          <w:noProof/>
          <w:color w:val="auto"/>
          <w:lang w:eastAsia="en-NZ"/>
        </w:rPr>
      </w:pPr>
      <w:hyperlink w:anchor="_Toc129260315" w:history="1">
        <w:r w:rsidR="00D53688" w:rsidRPr="001742D5">
          <w:rPr>
            <w:rStyle w:val="Hyperlink"/>
            <w:noProof/>
          </w:rPr>
          <w:t>Court tour</w:t>
        </w:r>
        <w:r w:rsidR="00D53688">
          <w:rPr>
            <w:noProof/>
            <w:webHidden/>
          </w:rPr>
          <w:tab/>
        </w:r>
        <w:r w:rsidR="00D53688">
          <w:rPr>
            <w:noProof/>
            <w:webHidden/>
          </w:rPr>
          <w:fldChar w:fldCharType="begin"/>
        </w:r>
        <w:r w:rsidR="00D53688">
          <w:rPr>
            <w:noProof/>
            <w:webHidden/>
          </w:rPr>
          <w:instrText xml:space="preserve"> PAGEREF _Toc129260315 \h </w:instrText>
        </w:r>
        <w:r w:rsidR="00D53688">
          <w:rPr>
            <w:noProof/>
            <w:webHidden/>
          </w:rPr>
        </w:r>
        <w:r w:rsidR="00D53688">
          <w:rPr>
            <w:noProof/>
            <w:webHidden/>
          </w:rPr>
          <w:fldChar w:fldCharType="separate"/>
        </w:r>
        <w:r w:rsidR="00AC2AE8">
          <w:rPr>
            <w:noProof/>
            <w:webHidden/>
          </w:rPr>
          <w:t>1</w:t>
        </w:r>
        <w:r w:rsidR="00D53688">
          <w:rPr>
            <w:noProof/>
            <w:webHidden/>
          </w:rPr>
          <w:fldChar w:fldCharType="end"/>
        </w:r>
      </w:hyperlink>
    </w:p>
    <w:p w14:paraId="2AC9DF70" w14:textId="6EA3DAD8" w:rsidR="00D53688" w:rsidRDefault="00B50E81">
      <w:pPr>
        <w:pStyle w:val="TOC2"/>
        <w:rPr>
          <w:rFonts w:asciiTheme="minorHAnsi" w:eastAsiaTheme="minorEastAsia" w:hAnsiTheme="minorHAnsi" w:cstheme="minorBidi"/>
          <w:noProof/>
          <w:color w:val="auto"/>
          <w:lang w:eastAsia="en-NZ"/>
        </w:rPr>
      </w:pPr>
      <w:hyperlink w:anchor="_Toc129260316" w:history="1">
        <w:r w:rsidR="00D53688" w:rsidRPr="001742D5">
          <w:rPr>
            <w:rStyle w:val="Hyperlink"/>
            <w:noProof/>
          </w:rPr>
          <w:t>Observing another interpreter in court</w:t>
        </w:r>
        <w:r w:rsidR="00D53688">
          <w:rPr>
            <w:noProof/>
            <w:webHidden/>
          </w:rPr>
          <w:tab/>
        </w:r>
        <w:r w:rsidR="00D53688">
          <w:rPr>
            <w:noProof/>
            <w:webHidden/>
          </w:rPr>
          <w:fldChar w:fldCharType="begin"/>
        </w:r>
        <w:r w:rsidR="00D53688">
          <w:rPr>
            <w:noProof/>
            <w:webHidden/>
          </w:rPr>
          <w:instrText xml:space="preserve"> PAGEREF _Toc129260316 \h </w:instrText>
        </w:r>
        <w:r w:rsidR="00D53688">
          <w:rPr>
            <w:noProof/>
            <w:webHidden/>
          </w:rPr>
        </w:r>
        <w:r w:rsidR="00D53688">
          <w:rPr>
            <w:noProof/>
            <w:webHidden/>
          </w:rPr>
          <w:fldChar w:fldCharType="separate"/>
        </w:r>
        <w:r w:rsidR="00AC2AE8">
          <w:rPr>
            <w:noProof/>
            <w:webHidden/>
          </w:rPr>
          <w:t>1</w:t>
        </w:r>
        <w:r w:rsidR="00D53688">
          <w:rPr>
            <w:noProof/>
            <w:webHidden/>
          </w:rPr>
          <w:fldChar w:fldCharType="end"/>
        </w:r>
      </w:hyperlink>
    </w:p>
    <w:p w14:paraId="1D8DA0CF" w14:textId="326A7107" w:rsidR="00D53688" w:rsidRDefault="00B50E81">
      <w:pPr>
        <w:pStyle w:val="TOC2"/>
        <w:rPr>
          <w:rFonts w:asciiTheme="minorHAnsi" w:eastAsiaTheme="minorEastAsia" w:hAnsiTheme="minorHAnsi" w:cstheme="minorBidi"/>
          <w:noProof/>
          <w:color w:val="auto"/>
          <w:lang w:eastAsia="en-NZ"/>
        </w:rPr>
      </w:pPr>
      <w:hyperlink w:anchor="_Toc129260317" w:history="1">
        <w:r w:rsidR="00D53688" w:rsidRPr="001742D5">
          <w:rPr>
            <w:rStyle w:val="Hyperlink"/>
            <w:noProof/>
          </w:rPr>
          <w:t>Training modules</w:t>
        </w:r>
        <w:r w:rsidR="00D53688">
          <w:rPr>
            <w:noProof/>
            <w:webHidden/>
          </w:rPr>
          <w:tab/>
        </w:r>
        <w:r w:rsidR="00D53688">
          <w:rPr>
            <w:noProof/>
            <w:webHidden/>
          </w:rPr>
          <w:fldChar w:fldCharType="begin"/>
        </w:r>
        <w:r w:rsidR="00D53688">
          <w:rPr>
            <w:noProof/>
            <w:webHidden/>
          </w:rPr>
          <w:instrText xml:space="preserve"> PAGEREF _Toc129260317 \h </w:instrText>
        </w:r>
        <w:r w:rsidR="00D53688">
          <w:rPr>
            <w:noProof/>
            <w:webHidden/>
          </w:rPr>
        </w:r>
        <w:r w:rsidR="00D53688">
          <w:rPr>
            <w:noProof/>
            <w:webHidden/>
          </w:rPr>
          <w:fldChar w:fldCharType="separate"/>
        </w:r>
        <w:r w:rsidR="00AC2AE8">
          <w:rPr>
            <w:noProof/>
            <w:webHidden/>
          </w:rPr>
          <w:t>2</w:t>
        </w:r>
        <w:r w:rsidR="00D53688">
          <w:rPr>
            <w:noProof/>
            <w:webHidden/>
          </w:rPr>
          <w:fldChar w:fldCharType="end"/>
        </w:r>
      </w:hyperlink>
    </w:p>
    <w:p w14:paraId="5D5EE5DC" w14:textId="76468B0F" w:rsidR="00D53688" w:rsidRDefault="00B50E81">
      <w:pPr>
        <w:pStyle w:val="TOC2"/>
        <w:rPr>
          <w:rFonts w:asciiTheme="minorHAnsi" w:eastAsiaTheme="minorEastAsia" w:hAnsiTheme="minorHAnsi" w:cstheme="minorBidi"/>
          <w:noProof/>
          <w:color w:val="auto"/>
          <w:lang w:eastAsia="en-NZ"/>
        </w:rPr>
      </w:pPr>
      <w:hyperlink w:anchor="_Toc129260318" w:history="1">
        <w:r w:rsidR="00D53688" w:rsidRPr="001742D5">
          <w:rPr>
            <w:rStyle w:val="Hyperlink"/>
            <w:noProof/>
          </w:rPr>
          <w:t>The interpreter services quality framework</w:t>
        </w:r>
        <w:r w:rsidR="00D53688">
          <w:rPr>
            <w:noProof/>
            <w:webHidden/>
          </w:rPr>
          <w:tab/>
        </w:r>
        <w:r w:rsidR="00D53688">
          <w:rPr>
            <w:noProof/>
            <w:webHidden/>
          </w:rPr>
          <w:fldChar w:fldCharType="begin"/>
        </w:r>
        <w:r w:rsidR="00D53688">
          <w:rPr>
            <w:noProof/>
            <w:webHidden/>
          </w:rPr>
          <w:instrText xml:space="preserve"> PAGEREF _Toc129260318 \h </w:instrText>
        </w:r>
        <w:r w:rsidR="00D53688">
          <w:rPr>
            <w:noProof/>
            <w:webHidden/>
          </w:rPr>
        </w:r>
        <w:r w:rsidR="00D53688">
          <w:rPr>
            <w:noProof/>
            <w:webHidden/>
          </w:rPr>
          <w:fldChar w:fldCharType="separate"/>
        </w:r>
        <w:r w:rsidR="00AC2AE8">
          <w:rPr>
            <w:noProof/>
            <w:webHidden/>
          </w:rPr>
          <w:t>2</w:t>
        </w:r>
        <w:r w:rsidR="00D53688">
          <w:rPr>
            <w:noProof/>
            <w:webHidden/>
          </w:rPr>
          <w:fldChar w:fldCharType="end"/>
        </w:r>
      </w:hyperlink>
    </w:p>
    <w:p w14:paraId="1CA51FC3" w14:textId="596245F8" w:rsidR="00D53688" w:rsidRDefault="00B50E81">
      <w:pPr>
        <w:pStyle w:val="TOC1"/>
        <w:rPr>
          <w:rFonts w:asciiTheme="minorHAnsi" w:eastAsiaTheme="minorEastAsia" w:hAnsiTheme="minorHAnsi" w:cstheme="minorBidi"/>
          <w:b w:val="0"/>
          <w:noProof/>
          <w:color w:val="auto"/>
          <w:lang w:eastAsia="en-NZ"/>
        </w:rPr>
      </w:pPr>
      <w:hyperlink w:anchor="_Toc129260319" w:history="1">
        <w:r w:rsidR="00D53688" w:rsidRPr="001742D5">
          <w:rPr>
            <w:rStyle w:val="Hyperlink"/>
            <w:noProof/>
          </w:rPr>
          <w:t>When you are contacted for a booking</w:t>
        </w:r>
        <w:r w:rsidR="00D53688">
          <w:rPr>
            <w:noProof/>
            <w:webHidden/>
          </w:rPr>
          <w:tab/>
        </w:r>
        <w:r w:rsidR="00D53688">
          <w:rPr>
            <w:noProof/>
            <w:webHidden/>
          </w:rPr>
          <w:fldChar w:fldCharType="begin"/>
        </w:r>
        <w:r w:rsidR="00D53688">
          <w:rPr>
            <w:noProof/>
            <w:webHidden/>
          </w:rPr>
          <w:instrText xml:space="preserve"> PAGEREF _Toc129260319 \h </w:instrText>
        </w:r>
        <w:r w:rsidR="00D53688">
          <w:rPr>
            <w:noProof/>
            <w:webHidden/>
          </w:rPr>
        </w:r>
        <w:r w:rsidR="00D53688">
          <w:rPr>
            <w:noProof/>
            <w:webHidden/>
          </w:rPr>
          <w:fldChar w:fldCharType="separate"/>
        </w:r>
        <w:r w:rsidR="00AC2AE8">
          <w:rPr>
            <w:noProof/>
            <w:webHidden/>
          </w:rPr>
          <w:t>3</w:t>
        </w:r>
        <w:r w:rsidR="00D53688">
          <w:rPr>
            <w:noProof/>
            <w:webHidden/>
          </w:rPr>
          <w:fldChar w:fldCharType="end"/>
        </w:r>
      </w:hyperlink>
    </w:p>
    <w:p w14:paraId="05C03277" w14:textId="20C6F0E7" w:rsidR="00D53688" w:rsidRDefault="00B50E81">
      <w:pPr>
        <w:pStyle w:val="TOC2"/>
        <w:rPr>
          <w:rFonts w:asciiTheme="minorHAnsi" w:eastAsiaTheme="minorEastAsia" w:hAnsiTheme="minorHAnsi" w:cstheme="minorBidi"/>
          <w:noProof/>
          <w:color w:val="auto"/>
          <w:lang w:eastAsia="en-NZ"/>
        </w:rPr>
      </w:pPr>
      <w:hyperlink w:anchor="_Toc129260320" w:history="1">
        <w:r w:rsidR="00D53688" w:rsidRPr="001742D5">
          <w:rPr>
            <w:rStyle w:val="Hyperlink"/>
            <w:noProof/>
          </w:rPr>
          <w:t>Booking requests</w:t>
        </w:r>
        <w:r w:rsidR="00D53688">
          <w:rPr>
            <w:noProof/>
            <w:webHidden/>
          </w:rPr>
          <w:tab/>
        </w:r>
        <w:r w:rsidR="00D53688">
          <w:rPr>
            <w:noProof/>
            <w:webHidden/>
          </w:rPr>
          <w:fldChar w:fldCharType="begin"/>
        </w:r>
        <w:r w:rsidR="00D53688">
          <w:rPr>
            <w:noProof/>
            <w:webHidden/>
          </w:rPr>
          <w:instrText xml:space="preserve"> PAGEREF _Toc129260320 \h </w:instrText>
        </w:r>
        <w:r w:rsidR="00D53688">
          <w:rPr>
            <w:noProof/>
            <w:webHidden/>
          </w:rPr>
        </w:r>
        <w:r w:rsidR="00D53688">
          <w:rPr>
            <w:noProof/>
            <w:webHidden/>
          </w:rPr>
          <w:fldChar w:fldCharType="separate"/>
        </w:r>
        <w:r w:rsidR="00AC2AE8">
          <w:rPr>
            <w:noProof/>
            <w:webHidden/>
          </w:rPr>
          <w:t>3</w:t>
        </w:r>
        <w:r w:rsidR="00D53688">
          <w:rPr>
            <w:noProof/>
            <w:webHidden/>
          </w:rPr>
          <w:fldChar w:fldCharType="end"/>
        </w:r>
      </w:hyperlink>
    </w:p>
    <w:p w14:paraId="395CC2AB" w14:textId="2CFCAE22" w:rsidR="00D53688" w:rsidRDefault="00B50E81">
      <w:pPr>
        <w:pStyle w:val="TOC2"/>
        <w:rPr>
          <w:rFonts w:asciiTheme="minorHAnsi" w:eastAsiaTheme="minorEastAsia" w:hAnsiTheme="minorHAnsi" w:cstheme="minorBidi"/>
          <w:noProof/>
          <w:color w:val="auto"/>
          <w:lang w:eastAsia="en-NZ"/>
        </w:rPr>
      </w:pPr>
      <w:hyperlink w:anchor="_Toc129260321" w:history="1">
        <w:r w:rsidR="00D53688" w:rsidRPr="001742D5">
          <w:rPr>
            <w:rStyle w:val="Hyperlink"/>
            <w:noProof/>
          </w:rPr>
          <w:t>Immigration and Protection Tribunal bookings</w:t>
        </w:r>
        <w:r w:rsidR="00D53688">
          <w:rPr>
            <w:noProof/>
            <w:webHidden/>
          </w:rPr>
          <w:tab/>
        </w:r>
        <w:r w:rsidR="00D53688">
          <w:rPr>
            <w:noProof/>
            <w:webHidden/>
          </w:rPr>
          <w:fldChar w:fldCharType="begin"/>
        </w:r>
        <w:r w:rsidR="00D53688">
          <w:rPr>
            <w:noProof/>
            <w:webHidden/>
          </w:rPr>
          <w:instrText xml:space="preserve"> PAGEREF _Toc129260321 \h </w:instrText>
        </w:r>
        <w:r w:rsidR="00D53688">
          <w:rPr>
            <w:noProof/>
            <w:webHidden/>
          </w:rPr>
        </w:r>
        <w:r w:rsidR="00D53688">
          <w:rPr>
            <w:noProof/>
            <w:webHidden/>
          </w:rPr>
          <w:fldChar w:fldCharType="separate"/>
        </w:r>
        <w:r w:rsidR="00AC2AE8">
          <w:rPr>
            <w:noProof/>
            <w:webHidden/>
          </w:rPr>
          <w:t>5</w:t>
        </w:r>
        <w:r w:rsidR="00D53688">
          <w:rPr>
            <w:noProof/>
            <w:webHidden/>
          </w:rPr>
          <w:fldChar w:fldCharType="end"/>
        </w:r>
      </w:hyperlink>
    </w:p>
    <w:p w14:paraId="36A4DFE1" w14:textId="475D7FA4" w:rsidR="00D53688" w:rsidRDefault="00B50E81">
      <w:pPr>
        <w:pStyle w:val="TOC2"/>
        <w:rPr>
          <w:rFonts w:asciiTheme="minorHAnsi" w:eastAsiaTheme="minorEastAsia" w:hAnsiTheme="minorHAnsi" w:cstheme="minorBidi"/>
          <w:noProof/>
          <w:color w:val="auto"/>
          <w:lang w:eastAsia="en-NZ"/>
        </w:rPr>
      </w:pPr>
      <w:hyperlink w:anchor="_Toc129260322" w:history="1">
        <w:r w:rsidR="00D53688" w:rsidRPr="001742D5">
          <w:rPr>
            <w:rStyle w:val="Hyperlink"/>
            <w:noProof/>
          </w:rPr>
          <w:t>Travel and accommodation</w:t>
        </w:r>
        <w:r w:rsidR="00D53688">
          <w:rPr>
            <w:noProof/>
            <w:webHidden/>
          </w:rPr>
          <w:tab/>
        </w:r>
        <w:r w:rsidR="00D53688">
          <w:rPr>
            <w:noProof/>
            <w:webHidden/>
          </w:rPr>
          <w:fldChar w:fldCharType="begin"/>
        </w:r>
        <w:r w:rsidR="00D53688">
          <w:rPr>
            <w:noProof/>
            <w:webHidden/>
          </w:rPr>
          <w:instrText xml:space="preserve"> PAGEREF _Toc129260322 \h </w:instrText>
        </w:r>
        <w:r w:rsidR="00D53688">
          <w:rPr>
            <w:noProof/>
            <w:webHidden/>
          </w:rPr>
        </w:r>
        <w:r w:rsidR="00D53688">
          <w:rPr>
            <w:noProof/>
            <w:webHidden/>
          </w:rPr>
          <w:fldChar w:fldCharType="separate"/>
        </w:r>
        <w:r w:rsidR="00AC2AE8">
          <w:rPr>
            <w:noProof/>
            <w:webHidden/>
          </w:rPr>
          <w:t>5</w:t>
        </w:r>
        <w:r w:rsidR="00D53688">
          <w:rPr>
            <w:noProof/>
            <w:webHidden/>
          </w:rPr>
          <w:fldChar w:fldCharType="end"/>
        </w:r>
      </w:hyperlink>
    </w:p>
    <w:p w14:paraId="6E2D98B2" w14:textId="5803540A" w:rsidR="00D53688" w:rsidRDefault="00B50E81">
      <w:pPr>
        <w:pStyle w:val="TOC2"/>
        <w:rPr>
          <w:rFonts w:asciiTheme="minorHAnsi" w:eastAsiaTheme="minorEastAsia" w:hAnsiTheme="minorHAnsi" w:cstheme="minorBidi"/>
          <w:noProof/>
          <w:color w:val="auto"/>
          <w:lang w:eastAsia="en-NZ"/>
        </w:rPr>
      </w:pPr>
      <w:hyperlink w:anchor="_Toc129260323" w:history="1">
        <w:r w:rsidR="00D53688" w:rsidRPr="001742D5">
          <w:rPr>
            <w:rStyle w:val="Hyperlink"/>
            <w:noProof/>
          </w:rPr>
          <w:t>Sick? Cold or flu symptoms?</w:t>
        </w:r>
        <w:r w:rsidR="00D53688">
          <w:rPr>
            <w:noProof/>
            <w:webHidden/>
          </w:rPr>
          <w:tab/>
        </w:r>
        <w:r w:rsidR="00D53688">
          <w:rPr>
            <w:noProof/>
            <w:webHidden/>
          </w:rPr>
          <w:fldChar w:fldCharType="begin"/>
        </w:r>
        <w:r w:rsidR="00D53688">
          <w:rPr>
            <w:noProof/>
            <w:webHidden/>
          </w:rPr>
          <w:instrText xml:space="preserve"> PAGEREF _Toc129260323 \h </w:instrText>
        </w:r>
        <w:r w:rsidR="00D53688">
          <w:rPr>
            <w:noProof/>
            <w:webHidden/>
          </w:rPr>
        </w:r>
        <w:r w:rsidR="00D53688">
          <w:rPr>
            <w:noProof/>
            <w:webHidden/>
          </w:rPr>
          <w:fldChar w:fldCharType="separate"/>
        </w:r>
        <w:r w:rsidR="00AC2AE8">
          <w:rPr>
            <w:noProof/>
            <w:webHidden/>
          </w:rPr>
          <w:t>6</w:t>
        </w:r>
        <w:r w:rsidR="00D53688">
          <w:rPr>
            <w:noProof/>
            <w:webHidden/>
          </w:rPr>
          <w:fldChar w:fldCharType="end"/>
        </w:r>
      </w:hyperlink>
    </w:p>
    <w:p w14:paraId="6647DC53" w14:textId="4DE128F9" w:rsidR="00D53688" w:rsidRDefault="00B50E81">
      <w:pPr>
        <w:pStyle w:val="TOC1"/>
        <w:rPr>
          <w:rFonts w:asciiTheme="minorHAnsi" w:eastAsiaTheme="minorEastAsia" w:hAnsiTheme="minorHAnsi" w:cstheme="minorBidi"/>
          <w:b w:val="0"/>
          <w:noProof/>
          <w:color w:val="auto"/>
          <w:lang w:eastAsia="en-NZ"/>
        </w:rPr>
      </w:pPr>
      <w:hyperlink w:anchor="_Toc129260324" w:history="1">
        <w:r w:rsidR="00D53688" w:rsidRPr="001742D5">
          <w:rPr>
            <w:rStyle w:val="Hyperlink"/>
            <w:noProof/>
          </w:rPr>
          <w:t>What to do at court</w:t>
        </w:r>
        <w:r w:rsidR="00D53688">
          <w:rPr>
            <w:noProof/>
            <w:webHidden/>
          </w:rPr>
          <w:tab/>
        </w:r>
        <w:r w:rsidR="00D53688">
          <w:rPr>
            <w:noProof/>
            <w:webHidden/>
          </w:rPr>
          <w:fldChar w:fldCharType="begin"/>
        </w:r>
        <w:r w:rsidR="00D53688">
          <w:rPr>
            <w:noProof/>
            <w:webHidden/>
          </w:rPr>
          <w:instrText xml:space="preserve"> PAGEREF _Toc129260324 \h </w:instrText>
        </w:r>
        <w:r w:rsidR="00D53688">
          <w:rPr>
            <w:noProof/>
            <w:webHidden/>
          </w:rPr>
        </w:r>
        <w:r w:rsidR="00D53688">
          <w:rPr>
            <w:noProof/>
            <w:webHidden/>
          </w:rPr>
          <w:fldChar w:fldCharType="separate"/>
        </w:r>
        <w:r w:rsidR="00AC2AE8">
          <w:rPr>
            <w:noProof/>
            <w:webHidden/>
          </w:rPr>
          <w:t>7</w:t>
        </w:r>
        <w:r w:rsidR="00D53688">
          <w:rPr>
            <w:noProof/>
            <w:webHidden/>
          </w:rPr>
          <w:fldChar w:fldCharType="end"/>
        </w:r>
      </w:hyperlink>
    </w:p>
    <w:p w14:paraId="6DDC3923" w14:textId="24E9B5C9" w:rsidR="00D53688" w:rsidRDefault="00B50E81">
      <w:pPr>
        <w:pStyle w:val="TOC2"/>
        <w:rPr>
          <w:rFonts w:asciiTheme="minorHAnsi" w:eastAsiaTheme="minorEastAsia" w:hAnsiTheme="minorHAnsi" w:cstheme="minorBidi"/>
          <w:noProof/>
          <w:color w:val="auto"/>
          <w:lang w:eastAsia="en-NZ"/>
        </w:rPr>
      </w:pPr>
      <w:hyperlink w:anchor="_Toc129260325" w:history="1">
        <w:r w:rsidR="00D53688" w:rsidRPr="001742D5">
          <w:rPr>
            <w:rStyle w:val="Hyperlink"/>
            <w:noProof/>
          </w:rPr>
          <w:t>General</w:t>
        </w:r>
        <w:r w:rsidR="00D53688">
          <w:rPr>
            <w:noProof/>
            <w:webHidden/>
          </w:rPr>
          <w:tab/>
        </w:r>
        <w:r w:rsidR="00D53688">
          <w:rPr>
            <w:noProof/>
            <w:webHidden/>
          </w:rPr>
          <w:fldChar w:fldCharType="begin"/>
        </w:r>
        <w:r w:rsidR="00D53688">
          <w:rPr>
            <w:noProof/>
            <w:webHidden/>
          </w:rPr>
          <w:instrText xml:space="preserve"> PAGEREF _Toc129260325 \h </w:instrText>
        </w:r>
        <w:r w:rsidR="00D53688">
          <w:rPr>
            <w:noProof/>
            <w:webHidden/>
          </w:rPr>
        </w:r>
        <w:r w:rsidR="00D53688">
          <w:rPr>
            <w:noProof/>
            <w:webHidden/>
          </w:rPr>
          <w:fldChar w:fldCharType="separate"/>
        </w:r>
        <w:r w:rsidR="00AC2AE8">
          <w:rPr>
            <w:noProof/>
            <w:webHidden/>
          </w:rPr>
          <w:t>7</w:t>
        </w:r>
        <w:r w:rsidR="00D53688">
          <w:rPr>
            <w:noProof/>
            <w:webHidden/>
          </w:rPr>
          <w:fldChar w:fldCharType="end"/>
        </w:r>
      </w:hyperlink>
    </w:p>
    <w:p w14:paraId="3488DD84" w14:textId="69E293CD" w:rsidR="00D53688" w:rsidRDefault="00B50E81">
      <w:pPr>
        <w:pStyle w:val="TOC2"/>
        <w:rPr>
          <w:rFonts w:asciiTheme="minorHAnsi" w:eastAsiaTheme="minorEastAsia" w:hAnsiTheme="minorHAnsi" w:cstheme="minorBidi"/>
          <w:noProof/>
          <w:color w:val="auto"/>
          <w:lang w:eastAsia="en-NZ"/>
        </w:rPr>
      </w:pPr>
      <w:hyperlink w:anchor="_Toc129260326" w:history="1">
        <w:r w:rsidR="00D53688" w:rsidRPr="001742D5">
          <w:rPr>
            <w:rStyle w:val="Hyperlink"/>
            <w:noProof/>
          </w:rPr>
          <w:t>Arrive on time</w:t>
        </w:r>
        <w:r w:rsidR="00D53688">
          <w:rPr>
            <w:noProof/>
            <w:webHidden/>
          </w:rPr>
          <w:tab/>
        </w:r>
        <w:r w:rsidR="00D53688">
          <w:rPr>
            <w:noProof/>
            <w:webHidden/>
          </w:rPr>
          <w:fldChar w:fldCharType="begin"/>
        </w:r>
        <w:r w:rsidR="00D53688">
          <w:rPr>
            <w:noProof/>
            <w:webHidden/>
          </w:rPr>
          <w:instrText xml:space="preserve"> PAGEREF _Toc129260326 \h </w:instrText>
        </w:r>
        <w:r w:rsidR="00D53688">
          <w:rPr>
            <w:noProof/>
            <w:webHidden/>
          </w:rPr>
        </w:r>
        <w:r w:rsidR="00D53688">
          <w:rPr>
            <w:noProof/>
            <w:webHidden/>
          </w:rPr>
          <w:fldChar w:fldCharType="separate"/>
        </w:r>
        <w:r w:rsidR="00AC2AE8">
          <w:rPr>
            <w:noProof/>
            <w:webHidden/>
          </w:rPr>
          <w:t>7</w:t>
        </w:r>
        <w:r w:rsidR="00D53688">
          <w:rPr>
            <w:noProof/>
            <w:webHidden/>
          </w:rPr>
          <w:fldChar w:fldCharType="end"/>
        </w:r>
      </w:hyperlink>
    </w:p>
    <w:p w14:paraId="01A6D6B7" w14:textId="0B805BA6" w:rsidR="00D53688" w:rsidRDefault="00B50E81">
      <w:pPr>
        <w:pStyle w:val="TOC2"/>
        <w:rPr>
          <w:rFonts w:asciiTheme="minorHAnsi" w:eastAsiaTheme="minorEastAsia" w:hAnsiTheme="minorHAnsi" w:cstheme="minorBidi"/>
          <w:noProof/>
          <w:color w:val="auto"/>
          <w:lang w:eastAsia="en-NZ"/>
        </w:rPr>
      </w:pPr>
      <w:hyperlink w:anchor="_Toc129260327" w:history="1">
        <w:r w:rsidR="00D53688" w:rsidRPr="001742D5">
          <w:rPr>
            <w:rStyle w:val="Hyperlink"/>
            <w:noProof/>
          </w:rPr>
          <w:t>What to wear</w:t>
        </w:r>
        <w:r w:rsidR="00D53688">
          <w:rPr>
            <w:noProof/>
            <w:webHidden/>
          </w:rPr>
          <w:tab/>
        </w:r>
        <w:r w:rsidR="00D53688">
          <w:rPr>
            <w:noProof/>
            <w:webHidden/>
          </w:rPr>
          <w:fldChar w:fldCharType="begin"/>
        </w:r>
        <w:r w:rsidR="00D53688">
          <w:rPr>
            <w:noProof/>
            <w:webHidden/>
          </w:rPr>
          <w:instrText xml:space="preserve"> PAGEREF _Toc129260327 \h </w:instrText>
        </w:r>
        <w:r w:rsidR="00D53688">
          <w:rPr>
            <w:noProof/>
            <w:webHidden/>
          </w:rPr>
        </w:r>
        <w:r w:rsidR="00D53688">
          <w:rPr>
            <w:noProof/>
            <w:webHidden/>
          </w:rPr>
          <w:fldChar w:fldCharType="separate"/>
        </w:r>
        <w:r w:rsidR="00AC2AE8">
          <w:rPr>
            <w:noProof/>
            <w:webHidden/>
          </w:rPr>
          <w:t>7</w:t>
        </w:r>
        <w:r w:rsidR="00D53688">
          <w:rPr>
            <w:noProof/>
            <w:webHidden/>
          </w:rPr>
          <w:fldChar w:fldCharType="end"/>
        </w:r>
      </w:hyperlink>
    </w:p>
    <w:p w14:paraId="7887E213" w14:textId="39CDB905" w:rsidR="00D53688" w:rsidRDefault="00B50E81">
      <w:pPr>
        <w:pStyle w:val="TOC2"/>
        <w:rPr>
          <w:rFonts w:asciiTheme="minorHAnsi" w:eastAsiaTheme="minorEastAsia" w:hAnsiTheme="minorHAnsi" w:cstheme="minorBidi"/>
          <w:noProof/>
          <w:color w:val="auto"/>
          <w:lang w:eastAsia="en-NZ"/>
        </w:rPr>
      </w:pPr>
      <w:hyperlink w:anchor="_Toc129260328" w:history="1">
        <w:r w:rsidR="00D53688" w:rsidRPr="001742D5">
          <w:rPr>
            <w:rStyle w:val="Hyperlink"/>
            <w:noProof/>
          </w:rPr>
          <w:t>Parking</w:t>
        </w:r>
        <w:r w:rsidR="00D53688">
          <w:rPr>
            <w:noProof/>
            <w:webHidden/>
          </w:rPr>
          <w:tab/>
        </w:r>
        <w:r w:rsidR="00D53688">
          <w:rPr>
            <w:noProof/>
            <w:webHidden/>
          </w:rPr>
          <w:fldChar w:fldCharType="begin"/>
        </w:r>
        <w:r w:rsidR="00D53688">
          <w:rPr>
            <w:noProof/>
            <w:webHidden/>
          </w:rPr>
          <w:instrText xml:space="preserve"> PAGEREF _Toc129260328 \h </w:instrText>
        </w:r>
        <w:r w:rsidR="00D53688">
          <w:rPr>
            <w:noProof/>
            <w:webHidden/>
          </w:rPr>
        </w:r>
        <w:r w:rsidR="00D53688">
          <w:rPr>
            <w:noProof/>
            <w:webHidden/>
          </w:rPr>
          <w:fldChar w:fldCharType="separate"/>
        </w:r>
        <w:r w:rsidR="00AC2AE8">
          <w:rPr>
            <w:noProof/>
            <w:webHidden/>
          </w:rPr>
          <w:t>7</w:t>
        </w:r>
        <w:r w:rsidR="00D53688">
          <w:rPr>
            <w:noProof/>
            <w:webHidden/>
          </w:rPr>
          <w:fldChar w:fldCharType="end"/>
        </w:r>
      </w:hyperlink>
    </w:p>
    <w:p w14:paraId="0FF8EA91" w14:textId="3FEA8910" w:rsidR="00D53688" w:rsidRDefault="00B50E81">
      <w:pPr>
        <w:pStyle w:val="TOC2"/>
        <w:rPr>
          <w:rFonts w:asciiTheme="minorHAnsi" w:eastAsiaTheme="minorEastAsia" w:hAnsiTheme="minorHAnsi" w:cstheme="minorBidi"/>
          <w:noProof/>
          <w:color w:val="auto"/>
          <w:lang w:eastAsia="en-NZ"/>
        </w:rPr>
      </w:pPr>
      <w:hyperlink w:anchor="_Toc129260329" w:history="1">
        <w:r w:rsidR="00D53688" w:rsidRPr="001742D5">
          <w:rPr>
            <w:rStyle w:val="Hyperlink"/>
            <w:noProof/>
          </w:rPr>
          <w:t>Security</w:t>
        </w:r>
        <w:r w:rsidR="00D53688">
          <w:rPr>
            <w:noProof/>
            <w:webHidden/>
          </w:rPr>
          <w:tab/>
        </w:r>
        <w:r w:rsidR="00D53688">
          <w:rPr>
            <w:noProof/>
            <w:webHidden/>
          </w:rPr>
          <w:fldChar w:fldCharType="begin"/>
        </w:r>
        <w:r w:rsidR="00D53688">
          <w:rPr>
            <w:noProof/>
            <w:webHidden/>
          </w:rPr>
          <w:instrText xml:space="preserve"> PAGEREF _Toc129260329 \h </w:instrText>
        </w:r>
        <w:r w:rsidR="00D53688">
          <w:rPr>
            <w:noProof/>
            <w:webHidden/>
          </w:rPr>
        </w:r>
        <w:r w:rsidR="00D53688">
          <w:rPr>
            <w:noProof/>
            <w:webHidden/>
          </w:rPr>
          <w:fldChar w:fldCharType="separate"/>
        </w:r>
        <w:r w:rsidR="00AC2AE8">
          <w:rPr>
            <w:noProof/>
            <w:webHidden/>
          </w:rPr>
          <w:t>8</w:t>
        </w:r>
        <w:r w:rsidR="00D53688">
          <w:rPr>
            <w:noProof/>
            <w:webHidden/>
          </w:rPr>
          <w:fldChar w:fldCharType="end"/>
        </w:r>
      </w:hyperlink>
    </w:p>
    <w:p w14:paraId="5B4B7ED6" w14:textId="422BB721" w:rsidR="00D53688" w:rsidRDefault="00B50E81">
      <w:pPr>
        <w:pStyle w:val="TOC2"/>
        <w:rPr>
          <w:rFonts w:asciiTheme="minorHAnsi" w:eastAsiaTheme="minorEastAsia" w:hAnsiTheme="minorHAnsi" w:cstheme="minorBidi"/>
          <w:noProof/>
          <w:color w:val="auto"/>
          <w:lang w:eastAsia="en-NZ"/>
        </w:rPr>
      </w:pPr>
      <w:hyperlink w:anchor="_Toc129260330" w:history="1">
        <w:r w:rsidR="00D53688" w:rsidRPr="001742D5">
          <w:rPr>
            <w:rStyle w:val="Hyperlink"/>
            <w:noProof/>
          </w:rPr>
          <w:t>Where to go after security</w:t>
        </w:r>
        <w:r w:rsidR="00D53688">
          <w:rPr>
            <w:noProof/>
            <w:webHidden/>
          </w:rPr>
          <w:tab/>
        </w:r>
        <w:r w:rsidR="00D53688">
          <w:rPr>
            <w:noProof/>
            <w:webHidden/>
          </w:rPr>
          <w:fldChar w:fldCharType="begin"/>
        </w:r>
        <w:r w:rsidR="00D53688">
          <w:rPr>
            <w:noProof/>
            <w:webHidden/>
          </w:rPr>
          <w:instrText xml:space="preserve"> PAGEREF _Toc129260330 \h </w:instrText>
        </w:r>
        <w:r w:rsidR="00D53688">
          <w:rPr>
            <w:noProof/>
            <w:webHidden/>
          </w:rPr>
        </w:r>
        <w:r w:rsidR="00D53688">
          <w:rPr>
            <w:noProof/>
            <w:webHidden/>
          </w:rPr>
          <w:fldChar w:fldCharType="separate"/>
        </w:r>
        <w:r w:rsidR="00AC2AE8">
          <w:rPr>
            <w:noProof/>
            <w:webHidden/>
          </w:rPr>
          <w:t>8</w:t>
        </w:r>
        <w:r w:rsidR="00D53688">
          <w:rPr>
            <w:noProof/>
            <w:webHidden/>
          </w:rPr>
          <w:fldChar w:fldCharType="end"/>
        </w:r>
      </w:hyperlink>
    </w:p>
    <w:p w14:paraId="7A4DC07D" w14:textId="5A552C1D" w:rsidR="00D53688" w:rsidRDefault="00B50E81">
      <w:pPr>
        <w:pStyle w:val="TOC2"/>
        <w:rPr>
          <w:rFonts w:asciiTheme="minorHAnsi" w:eastAsiaTheme="minorEastAsia" w:hAnsiTheme="minorHAnsi" w:cstheme="minorBidi"/>
          <w:noProof/>
          <w:color w:val="auto"/>
          <w:lang w:eastAsia="en-NZ"/>
        </w:rPr>
      </w:pPr>
      <w:hyperlink w:anchor="_Toc129260331" w:history="1">
        <w:r w:rsidR="00D53688" w:rsidRPr="001742D5">
          <w:rPr>
            <w:rStyle w:val="Hyperlink"/>
            <w:noProof/>
          </w:rPr>
          <w:t>Pre-hearing briefing</w:t>
        </w:r>
        <w:r w:rsidR="00D53688">
          <w:rPr>
            <w:noProof/>
            <w:webHidden/>
          </w:rPr>
          <w:tab/>
        </w:r>
        <w:r w:rsidR="00D53688">
          <w:rPr>
            <w:noProof/>
            <w:webHidden/>
          </w:rPr>
          <w:fldChar w:fldCharType="begin"/>
        </w:r>
        <w:r w:rsidR="00D53688">
          <w:rPr>
            <w:noProof/>
            <w:webHidden/>
          </w:rPr>
          <w:instrText xml:space="preserve"> PAGEREF _Toc129260331 \h </w:instrText>
        </w:r>
        <w:r w:rsidR="00D53688">
          <w:rPr>
            <w:noProof/>
            <w:webHidden/>
          </w:rPr>
        </w:r>
        <w:r w:rsidR="00D53688">
          <w:rPr>
            <w:noProof/>
            <w:webHidden/>
          </w:rPr>
          <w:fldChar w:fldCharType="separate"/>
        </w:r>
        <w:r w:rsidR="00AC2AE8">
          <w:rPr>
            <w:noProof/>
            <w:webHidden/>
          </w:rPr>
          <w:t>8</w:t>
        </w:r>
        <w:r w:rsidR="00D53688">
          <w:rPr>
            <w:noProof/>
            <w:webHidden/>
          </w:rPr>
          <w:fldChar w:fldCharType="end"/>
        </w:r>
      </w:hyperlink>
    </w:p>
    <w:p w14:paraId="13DE7911" w14:textId="2374C445" w:rsidR="00D53688" w:rsidRDefault="00B50E81">
      <w:pPr>
        <w:pStyle w:val="TOC2"/>
        <w:rPr>
          <w:rFonts w:asciiTheme="minorHAnsi" w:eastAsiaTheme="minorEastAsia" w:hAnsiTheme="minorHAnsi" w:cstheme="minorBidi"/>
          <w:noProof/>
          <w:color w:val="auto"/>
          <w:lang w:eastAsia="en-NZ"/>
        </w:rPr>
      </w:pPr>
      <w:hyperlink w:anchor="_Toc129260332" w:history="1">
        <w:r w:rsidR="00D53688" w:rsidRPr="001742D5">
          <w:rPr>
            <w:rStyle w:val="Hyperlink"/>
            <w:noProof/>
          </w:rPr>
          <w:t>Interpreting in court cells</w:t>
        </w:r>
        <w:r w:rsidR="00D53688">
          <w:rPr>
            <w:noProof/>
            <w:webHidden/>
          </w:rPr>
          <w:tab/>
        </w:r>
        <w:r w:rsidR="00D53688">
          <w:rPr>
            <w:noProof/>
            <w:webHidden/>
          </w:rPr>
          <w:fldChar w:fldCharType="begin"/>
        </w:r>
        <w:r w:rsidR="00D53688">
          <w:rPr>
            <w:noProof/>
            <w:webHidden/>
          </w:rPr>
          <w:instrText xml:space="preserve"> PAGEREF _Toc129260332 \h </w:instrText>
        </w:r>
        <w:r w:rsidR="00D53688">
          <w:rPr>
            <w:noProof/>
            <w:webHidden/>
          </w:rPr>
        </w:r>
        <w:r w:rsidR="00D53688">
          <w:rPr>
            <w:noProof/>
            <w:webHidden/>
          </w:rPr>
          <w:fldChar w:fldCharType="separate"/>
        </w:r>
        <w:r w:rsidR="00AC2AE8">
          <w:rPr>
            <w:noProof/>
            <w:webHidden/>
          </w:rPr>
          <w:t>9</w:t>
        </w:r>
        <w:r w:rsidR="00D53688">
          <w:rPr>
            <w:noProof/>
            <w:webHidden/>
          </w:rPr>
          <w:fldChar w:fldCharType="end"/>
        </w:r>
      </w:hyperlink>
    </w:p>
    <w:p w14:paraId="58D74C2E" w14:textId="2677DF7F" w:rsidR="00D53688" w:rsidRDefault="00B50E81">
      <w:pPr>
        <w:pStyle w:val="TOC2"/>
        <w:rPr>
          <w:rFonts w:asciiTheme="minorHAnsi" w:eastAsiaTheme="minorEastAsia" w:hAnsiTheme="minorHAnsi" w:cstheme="minorBidi"/>
          <w:noProof/>
          <w:color w:val="auto"/>
          <w:lang w:eastAsia="en-NZ"/>
        </w:rPr>
      </w:pPr>
      <w:hyperlink w:anchor="_Toc129260333" w:history="1">
        <w:r w:rsidR="00D53688" w:rsidRPr="001742D5">
          <w:rPr>
            <w:rStyle w:val="Hyperlink"/>
            <w:noProof/>
          </w:rPr>
          <w:t>Microphones</w:t>
        </w:r>
        <w:r w:rsidR="00D53688">
          <w:rPr>
            <w:noProof/>
            <w:webHidden/>
          </w:rPr>
          <w:tab/>
        </w:r>
        <w:r w:rsidR="00D53688">
          <w:rPr>
            <w:noProof/>
            <w:webHidden/>
          </w:rPr>
          <w:fldChar w:fldCharType="begin"/>
        </w:r>
        <w:r w:rsidR="00D53688">
          <w:rPr>
            <w:noProof/>
            <w:webHidden/>
          </w:rPr>
          <w:instrText xml:space="preserve"> PAGEREF _Toc129260333 \h </w:instrText>
        </w:r>
        <w:r w:rsidR="00D53688">
          <w:rPr>
            <w:noProof/>
            <w:webHidden/>
          </w:rPr>
        </w:r>
        <w:r w:rsidR="00D53688">
          <w:rPr>
            <w:noProof/>
            <w:webHidden/>
          </w:rPr>
          <w:fldChar w:fldCharType="separate"/>
        </w:r>
        <w:r w:rsidR="00AC2AE8">
          <w:rPr>
            <w:noProof/>
            <w:webHidden/>
          </w:rPr>
          <w:t>11</w:t>
        </w:r>
        <w:r w:rsidR="00D53688">
          <w:rPr>
            <w:noProof/>
            <w:webHidden/>
          </w:rPr>
          <w:fldChar w:fldCharType="end"/>
        </w:r>
      </w:hyperlink>
    </w:p>
    <w:p w14:paraId="569253BB" w14:textId="42D4C030" w:rsidR="00D53688" w:rsidRDefault="00B50E81">
      <w:pPr>
        <w:pStyle w:val="TOC2"/>
        <w:rPr>
          <w:rFonts w:asciiTheme="minorHAnsi" w:eastAsiaTheme="minorEastAsia" w:hAnsiTheme="minorHAnsi" w:cstheme="minorBidi"/>
          <w:noProof/>
          <w:color w:val="auto"/>
          <w:lang w:eastAsia="en-NZ"/>
        </w:rPr>
      </w:pPr>
      <w:hyperlink w:anchor="_Toc129260334" w:history="1">
        <w:r w:rsidR="00D53688" w:rsidRPr="001742D5">
          <w:rPr>
            <w:rStyle w:val="Hyperlink"/>
            <w:noProof/>
          </w:rPr>
          <w:t>Remote hearings</w:t>
        </w:r>
        <w:r w:rsidR="00D53688">
          <w:rPr>
            <w:noProof/>
            <w:webHidden/>
          </w:rPr>
          <w:tab/>
        </w:r>
        <w:r w:rsidR="00D53688">
          <w:rPr>
            <w:noProof/>
            <w:webHidden/>
          </w:rPr>
          <w:fldChar w:fldCharType="begin"/>
        </w:r>
        <w:r w:rsidR="00D53688">
          <w:rPr>
            <w:noProof/>
            <w:webHidden/>
          </w:rPr>
          <w:instrText xml:space="preserve"> PAGEREF _Toc129260334 \h </w:instrText>
        </w:r>
        <w:r w:rsidR="00D53688">
          <w:rPr>
            <w:noProof/>
            <w:webHidden/>
          </w:rPr>
        </w:r>
        <w:r w:rsidR="00D53688">
          <w:rPr>
            <w:noProof/>
            <w:webHidden/>
          </w:rPr>
          <w:fldChar w:fldCharType="separate"/>
        </w:r>
        <w:r w:rsidR="00AC2AE8">
          <w:rPr>
            <w:noProof/>
            <w:webHidden/>
          </w:rPr>
          <w:t>11</w:t>
        </w:r>
        <w:r w:rsidR="00D53688">
          <w:rPr>
            <w:noProof/>
            <w:webHidden/>
          </w:rPr>
          <w:fldChar w:fldCharType="end"/>
        </w:r>
      </w:hyperlink>
    </w:p>
    <w:p w14:paraId="46A310AA" w14:textId="33B58C85" w:rsidR="00D53688" w:rsidRDefault="00B50E81">
      <w:pPr>
        <w:pStyle w:val="TOC2"/>
        <w:rPr>
          <w:rFonts w:asciiTheme="minorHAnsi" w:eastAsiaTheme="minorEastAsia" w:hAnsiTheme="minorHAnsi" w:cstheme="minorBidi"/>
          <w:noProof/>
          <w:color w:val="auto"/>
          <w:lang w:eastAsia="en-NZ"/>
        </w:rPr>
      </w:pPr>
      <w:hyperlink w:anchor="_Toc129260335" w:history="1">
        <w:r w:rsidR="00D53688" w:rsidRPr="001742D5">
          <w:rPr>
            <w:rStyle w:val="Hyperlink"/>
            <w:noProof/>
          </w:rPr>
          <w:t>Oath and affirmations</w:t>
        </w:r>
        <w:r w:rsidR="00D53688">
          <w:rPr>
            <w:noProof/>
            <w:webHidden/>
          </w:rPr>
          <w:tab/>
        </w:r>
        <w:r w:rsidR="00D53688">
          <w:rPr>
            <w:noProof/>
            <w:webHidden/>
          </w:rPr>
          <w:fldChar w:fldCharType="begin"/>
        </w:r>
        <w:r w:rsidR="00D53688">
          <w:rPr>
            <w:noProof/>
            <w:webHidden/>
          </w:rPr>
          <w:instrText xml:space="preserve"> PAGEREF _Toc129260335 \h </w:instrText>
        </w:r>
        <w:r w:rsidR="00D53688">
          <w:rPr>
            <w:noProof/>
            <w:webHidden/>
          </w:rPr>
        </w:r>
        <w:r w:rsidR="00D53688">
          <w:rPr>
            <w:noProof/>
            <w:webHidden/>
          </w:rPr>
          <w:fldChar w:fldCharType="separate"/>
        </w:r>
        <w:r w:rsidR="00AC2AE8">
          <w:rPr>
            <w:noProof/>
            <w:webHidden/>
          </w:rPr>
          <w:t>12</w:t>
        </w:r>
        <w:r w:rsidR="00D53688">
          <w:rPr>
            <w:noProof/>
            <w:webHidden/>
          </w:rPr>
          <w:fldChar w:fldCharType="end"/>
        </w:r>
      </w:hyperlink>
    </w:p>
    <w:p w14:paraId="78C31A87" w14:textId="69646645" w:rsidR="00D53688" w:rsidRDefault="00B50E81">
      <w:pPr>
        <w:pStyle w:val="TOC2"/>
        <w:rPr>
          <w:rFonts w:asciiTheme="minorHAnsi" w:eastAsiaTheme="minorEastAsia" w:hAnsiTheme="minorHAnsi" w:cstheme="minorBidi"/>
          <w:noProof/>
          <w:color w:val="auto"/>
          <w:lang w:eastAsia="en-NZ"/>
        </w:rPr>
      </w:pPr>
      <w:hyperlink w:anchor="_Toc129260336" w:history="1">
        <w:r w:rsidR="00D53688" w:rsidRPr="001742D5">
          <w:rPr>
            <w:rStyle w:val="Hyperlink"/>
            <w:noProof/>
          </w:rPr>
          <w:t>After a hearing</w:t>
        </w:r>
        <w:r w:rsidR="00D53688">
          <w:rPr>
            <w:noProof/>
            <w:webHidden/>
          </w:rPr>
          <w:tab/>
        </w:r>
        <w:r w:rsidR="00D53688">
          <w:rPr>
            <w:noProof/>
            <w:webHidden/>
          </w:rPr>
          <w:fldChar w:fldCharType="begin"/>
        </w:r>
        <w:r w:rsidR="00D53688">
          <w:rPr>
            <w:noProof/>
            <w:webHidden/>
          </w:rPr>
          <w:instrText xml:space="preserve"> PAGEREF _Toc129260336 \h </w:instrText>
        </w:r>
        <w:r w:rsidR="00D53688">
          <w:rPr>
            <w:noProof/>
            <w:webHidden/>
          </w:rPr>
        </w:r>
        <w:r w:rsidR="00D53688">
          <w:rPr>
            <w:noProof/>
            <w:webHidden/>
          </w:rPr>
          <w:fldChar w:fldCharType="separate"/>
        </w:r>
        <w:r w:rsidR="00AC2AE8">
          <w:rPr>
            <w:noProof/>
            <w:webHidden/>
          </w:rPr>
          <w:t>13</w:t>
        </w:r>
        <w:r w:rsidR="00D53688">
          <w:rPr>
            <w:noProof/>
            <w:webHidden/>
          </w:rPr>
          <w:fldChar w:fldCharType="end"/>
        </w:r>
      </w:hyperlink>
    </w:p>
    <w:p w14:paraId="6FDDA5E6" w14:textId="60EEAD23" w:rsidR="00D53688" w:rsidRDefault="00B50E81">
      <w:pPr>
        <w:pStyle w:val="TOC2"/>
        <w:rPr>
          <w:rFonts w:asciiTheme="minorHAnsi" w:eastAsiaTheme="minorEastAsia" w:hAnsiTheme="minorHAnsi" w:cstheme="minorBidi"/>
          <w:noProof/>
          <w:color w:val="auto"/>
          <w:lang w:eastAsia="en-NZ"/>
        </w:rPr>
      </w:pPr>
      <w:hyperlink w:anchor="_Toc129260337" w:history="1">
        <w:r w:rsidR="00D53688" w:rsidRPr="001742D5">
          <w:rPr>
            <w:rStyle w:val="Hyperlink"/>
            <w:noProof/>
          </w:rPr>
          <w:t>Timesheets</w:t>
        </w:r>
        <w:r w:rsidR="00D53688">
          <w:rPr>
            <w:noProof/>
            <w:webHidden/>
          </w:rPr>
          <w:tab/>
        </w:r>
        <w:r w:rsidR="00D53688">
          <w:rPr>
            <w:noProof/>
            <w:webHidden/>
          </w:rPr>
          <w:fldChar w:fldCharType="begin"/>
        </w:r>
        <w:r w:rsidR="00D53688">
          <w:rPr>
            <w:noProof/>
            <w:webHidden/>
          </w:rPr>
          <w:instrText xml:space="preserve"> PAGEREF _Toc129260337 \h </w:instrText>
        </w:r>
        <w:r w:rsidR="00D53688">
          <w:rPr>
            <w:noProof/>
            <w:webHidden/>
          </w:rPr>
        </w:r>
        <w:r w:rsidR="00D53688">
          <w:rPr>
            <w:noProof/>
            <w:webHidden/>
          </w:rPr>
          <w:fldChar w:fldCharType="separate"/>
        </w:r>
        <w:r w:rsidR="00AC2AE8">
          <w:rPr>
            <w:noProof/>
            <w:webHidden/>
          </w:rPr>
          <w:t>14</w:t>
        </w:r>
        <w:r w:rsidR="00D53688">
          <w:rPr>
            <w:noProof/>
            <w:webHidden/>
          </w:rPr>
          <w:fldChar w:fldCharType="end"/>
        </w:r>
      </w:hyperlink>
    </w:p>
    <w:p w14:paraId="2532684F" w14:textId="04F91F89" w:rsidR="00D53688" w:rsidRDefault="00B50E81">
      <w:pPr>
        <w:pStyle w:val="TOC1"/>
        <w:rPr>
          <w:rFonts w:asciiTheme="minorHAnsi" w:eastAsiaTheme="minorEastAsia" w:hAnsiTheme="minorHAnsi" w:cstheme="minorBidi"/>
          <w:b w:val="0"/>
          <w:noProof/>
          <w:color w:val="auto"/>
          <w:lang w:eastAsia="en-NZ"/>
        </w:rPr>
      </w:pPr>
      <w:hyperlink w:anchor="_Toc129260338" w:history="1">
        <w:r w:rsidR="00D53688" w:rsidRPr="001742D5">
          <w:rPr>
            <w:rStyle w:val="Hyperlink"/>
            <w:noProof/>
          </w:rPr>
          <w:t>Getting paid</w:t>
        </w:r>
        <w:r w:rsidR="00D53688">
          <w:rPr>
            <w:noProof/>
            <w:webHidden/>
          </w:rPr>
          <w:tab/>
        </w:r>
        <w:r w:rsidR="00D53688">
          <w:rPr>
            <w:noProof/>
            <w:webHidden/>
          </w:rPr>
          <w:fldChar w:fldCharType="begin"/>
        </w:r>
        <w:r w:rsidR="00D53688">
          <w:rPr>
            <w:noProof/>
            <w:webHidden/>
          </w:rPr>
          <w:instrText xml:space="preserve"> PAGEREF _Toc129260338 \h </w:instrText>
        </w:r>
        <w:r w:rsidR="00D53688">
          <w:rPr>
            <w:noProof/>
            <w:webHidden/>
          </w:rPr>
        </w:r>
        <w:r w:rsidR="00D53688">
          <w:rPr>
            <w:noProof/>
            <w:webHidden/>
          </w:rPr>
          <w:fldChar w:fldCharType="separate"/>
        </w:r>
        <w:r w:rsidR="00AC2AE8">
          <w:rPr>
            <w:noProof/>
            <w:webHidden/>
          </w:rPr>
          <w:t>15</w:t>
        </w:r>
        <w:r w:rsidR="00D53688">
          <w:rPr>
            <w:noProof/>
            <w:webHidden/>
          </w:rPr>
          <w:fldChar w:fldCharType="end"/>
        </w:r>
      </w:hyperlink>
    </w:p>
    <w:p w14:paraId="19D86D00" w14:textId="5BB72DEB" w:rsidR="00D53688" w:rsidRDefault="00B50E81">
      <w:pPr>
        <w:pStyle w:val="TOC2"/>
        <w:rPr>
          <w:rFonts w:asciiTheme="minorHAnsi" w:eastAsiaTheme="minorEastAsia" w:hAnsiTheme="minorHAnsi" w:cstheme="minorBidi"/>
          <w:noProof/>
          <w:color w:val="auto"/>
          <w:lang w:eastAsia="en-NZ"/>
        </w:rPr>
      </w:pPr>
      <w:hyperlink w:anchor="_Toc129260339" w:history="1">
        <w:r w:rsidR="00D53688" w:rsidRPr="001742D5">
          <w:rPr>
            <w:rStyle w:val="Hyperlink"/>
            <w:noProof/>
          </w:rPr>
          <w:t>Standard Terms and Conditions</w:t>
        </w:r>
        <w:r w:rsidR="00D53688">
          <w:rPr>
            <w:noProof/>
            <w:webHidden/>
          </w:rPr>
          <w:tab/>
        </w:r>
        <w:r w:rsidR="00D53688">
          <w:rPr>
            <w:noProof/>
            <w:webHidden/>
          </w:rPr>
          <w:fldChar w:fldCharType="begin"/>
        </w:r>
        <w:r w:rsidR="00D53688">
          <w:rPr>
            <w:noProof/>
            <w:webHidden/>
          </w:rPr>
          <w:instrText xml:space="preserve"> PAGEREF _Toc129260339 \h </w:instrText>
        </w:r>
        <w:r w:rsidR="00D53688">
          <w:rPr>
            <w:noProof/>
            <w:webHidden/>
          </w:rPr>
        </w:r>
        <w:r w:rsidR="00D53688">
          <w:rPr>
            <w:noProof/>
            <w:webHidden/>
          </w:rPr>
          <w:fldChar w:fldCharType="separate"/>
        </w:r>
        <w:r w:rsidR="00AC2AE8">
          <w:rPr>
            <w:noProof/>
            <w:webHidden/>
          </w:rPr>
          <w:t>15</w:t>
        </w:r>
        <w:r w:rsidR="00D53688">
          <w:rPr>
            <w:noProof/>
            <w:webHidden/>
          </w:rPr>
          <w:fldChar w:fldCharType="end"/>
        </w:r>
      </w:hyperlink>
    </w:p>
    <w:p w14:paraId="1EDA6BB9" w14:textId="6F4D7499" w:rsidR="00D53688" w:rsidRDefault="00B50E81">
      <w:pPr>
        <w:pStyle w:val="TOC2"/>
        <w:rPr>
          <w:rFonts w:asciiTheme="minorHAnsi" w:eastAsiaTheme="minorEastAsia" w:hAnsiTheme="minorHAnsi" w:cstheme="minorBidi"/>
          <w:noProof/>
          <w:color w:val="auto"/>
          <w:lang w:eastAsia="en-NZ"/>
        </w:rPr>
      </w:pPr>
      <w:hyperlink w:anchor="_Toc129260340" w:history="1">
        <w:r w:rsidR="00D53688" w:rsidRPr="001742D5">
          <w:rPr>
            <w:rStyle w:val="Hyperlink"/>
            <w:noProof/>
          </w:rPr>
          <w:t>Information on GST and non-GST invoices</w:t>
        </w:r>
        <w:r w:rsidR="00D53688">
          <w:rPr>
            <w:noProof/>
            <w:webHidden/>
          </w:rPr>
          <w:tab/>
        </w:r>
        <w:r w:rsidR="00D53688">
          <w:rPr>
            <w:noProof/>
            <w:webHidden/>
          </w:rPr>
          <w:fldChar w:fldCharType="begin"/>
        </w:r>
        <w:r w:rsidR="00D53688">
          <w:rPr>
            <w:noProof/>
            <w:webHidden/>
          </w:rPr>
          <w:instrText xml:space="preserve"> PAGEREF _Toc129260340 \h </w:instrText>
        </w:r>
        <w:r w:rsidR="00D53688">
          <w:rPr>
            <w:noProof/>
            <w:webHidden/>
          </w:rPr>
        </w:r>
        <w:r w:rsidR="00D53688">
          <w:rPr>
            <w:noProof/>
            <w:webHidden/>
          </w:rPr>
          <w:fldChar w:fldCharType="separate"/>
        </w:r>
        <w:r w:rsidR="00AC2AE8">
          <w:rPr>
            <w:noProof/>
            <w:webHidden/>
          </w:rPr>
          <w:t>17</w:t>
        </w:r>
        <w:r w:rsidR="00D53688">
          <w:rPr>
            <w:noProof/>
            <w:webHidden/>
          </w:rPr>
          <w:fldChar w:fldCharType="end"/>
        </w:r>
      </w:hyperlink>
    </w:p>
    <w:p w14:paraId="3C636010" w14:textId="6941F021" w:rsidR="00D53688" w:rsidRDefault="00B50E81">
      <w:pPr>
        <w:pStyle w:val="TOC2"/>
        <w:rPr>
          <w:rFonts w:asciiTheme="minorHAnsi" w:eastAsiaTheme="minorEastAsia" w:hAnsiTheme="minorHAnsi" w:cstheme="minorBidi"/>
          <w:noProof/>
          <w:color w:val="auto"/>
          <w:lang w:eastAsia="en-NZ"/>
        </w:rPr>
      </w:pPr>
      <w:hyperlink w:anchor="_Toc129260341" w:history="1">
        <w:r w:rsidR="00D53688" w:rsidRPr="001742D5">
          <w:rPr>
            <w:rStyle w:val="Hyperlink"/>
            <w:noProof/>
          </w:rPr>
          <w:t>How to submit an invoice and timesheet</w:t>
        </w:r>
        <w:r w:rsidR="00D53688">
          <w:rPr>
            <w:noProof/>
            <w:webHidden/>
          </w:rPr>
          <w:tab/>
        </w:r>
        <w:r w:rsidR="00D53688">
          <w:rPr>
            <w:noProof/>
            <w:webHidden/>
          </w:rPr>
          <w:fldChar w:fldCharType="begin"/>
        </w:r>
        <w:r w:rsidR="00D53688">
          <w:rPr>
            <w:noProof/>
            <w:webHidden/>
          </w:rPr>
          <w:instrText xml:space="preserve"> PAGEREF _Toc129260341 \h </w:instrText>
        </w:r>
        <w:r w:rsidR="00D53688">
          <w:rPr>
            <w:noProof/>
            <w:webHidden/>
          </w:rPr>
        </w:r>
        <w:r w:rsidR="00D53688">
          <w:rPr>
            <w:noProof/>
            <w:webHidden/>
          </w:rPr>
          <w:fldChar w:fldCharType="separate"/>
        </w:r>
        <w:r w:rsidR="00AC2AE8">
          <w:rPr>
            <w:noProof/>
            <w:webHidden/>
          </w:rPr>
          <w:t>17</w:t>
        </w:r>
        <w:r w:rsidR="00D53688">
          <w:rPr>
            <w:noProof/>
            <w:webHidden/>
          </w:rPr>
          <w:fldChar w:fldCharType="end"/>
        </w:r>
      </w:hyperlink>
    </w:p>
    <w:p w14:paraId="4B692712" w14:textId="7A2A899F" w:rsidR="00D53688" w:rsidRDefault="00B50E81">
      <w:pPr>
        <w:pStyle w:val="TOC2"/>
        <w:rPr>
          <w:rFonts w:asciiTheme="minorHAnsi" w:eastAsiaTheme="minorEastAsia" w:hAnsiTheme="minorHAnsi" w:cstheme="minorBidi"/>
          <w:noProof/>
          <w:color w:val="auto"/>
          <w:lang w:eastAsia="en-NZ"/>
        </w:rPr>
      </w:pPr>
      <w:hyperlink w:anchor="_Toc129260342" w:history="1">
        <w:r w:rsidR="00D53688" w:rsidRPr="001742D5">
          <w:rPr>
            <w:rStyle w:val="Hyperlink"/>
            <w:noProof/>
          </w:rPr>
          <w:t>Process for new interpreters</w:t>
        </w:r>
        <w:r w:rsidR="00D53688">
          <w:rPr>
            <w:noProof/>
            <w:webHidden/>
          </w:rPr>
          <w:tab/>
        </w:r>
        <w:r w:rsidR="00D53688">
          <w:rPr>
            <w:noProof/>
            <w:webHidden/>
          </w:rPr>
          <w:fldChar w:fldCharType="begin"/>
        </w:r>
        <w:r w:rsidR="00D53688">
          <w:rPr>
            <w:noProof/>
            <w:webHidden/>
          </w:rPr>
          <w:instrText xml:space="preserve"> PAGEREF _Toc129260342 \h </w:instrText>
        </w:r>
        <w:r w:rsidR="00D53688">
          <w:rPr>
            <w:noProof/>
            <w:webHidden/>
          </w:rPr>
        </w:r>
        <w:r w:rsidR="00D53688">
          <w:rPr>
            <w:noProof/>
            <w:webHidden/>
          </w:rPr>
          <w:fldChar w:fldCharType="separate"/>
        </w:r>
        <w:r w:rsidR="00AC2AE8">
          <w:rPr>
            <w:noProof/>
            <w:webHidden/>
          </w:rPr>
          <w:t>18</w:t>
        </w:r>
        <w:r w:rsidR="00D53688">
          <w:rPr>
            <w:noProof/>
            <w:webHidden/>
          </w:rPr>
          <w:fldChar w:fldCharType="end"/>
        </w:r>
      </w:hyperlink>
    </w:p>
    <w:p w14:paraId="1C0CAE8A" w14:textId="7694C2E3" w:rsidR="00D53688" w:rsidRDefault="00B50E81">
      <w:pPr>
        <w:pStyle w:val="TOC2"/>
        <w:rPr>
          <w:rFonts w:asciiTheme="minorHAnsi" w:eastAsiaTheme="minorEastAsia" w:hAnsiTheme="minorHAnsi" w:cstheme="minorBidi"/>
          <w:noProof/>
          <w:color w:val="auto"/>
          <w:lang w:eastAsia="en-NZ"/>
        </w:rPr>
      </w:pPr>
      <w:hyperlink w:anchor="_Toc129260343" w:history="1">
        <w:r w:rsidR="00D53688" w:rsidRPr="001742D5">
          <w:rPr>
            <w:rStyle w:val="Hyperlink"/>
            <w:noProof/>
          </w:rPr>
          <w:t>Payment policies</w:t>
        </w:r>
        <w:r w:rsidR="00D53688">
          <w:rPr>
            <w:noProof/>
            <w:webHidden/>
          </w:rPr>
          <w:tab/>
        </w:r>
        <w:r w:rsidR="00D53688">
          <w:rPr>
            <w:noProof/>
            <w:webHidden/>
          </w:rPr>
          <w:fldChar w:fldCharType="begin"/>
        </w:r>
        <w:r w:rsidR="00D53688">
          <w:rPr>
            <w:noProof/>
            <w:webHidden/>
          </w:rPr>
          <w:instrText xml:space="preserve"> PAGEREF _Toc129260343 \h </w:instrText>
        </w:r>
        <w:r w:rsidR="00D53688">
          <w:rPr>
            <w:noProof/>
            <w:webHidden/>
          </w:rPr>
        </w:r>
        <w:r w:rsidR="00D53688">
          <w:rPr>
            <w:noProof/>
            <w:webHidden/>
          </w:rPr>
          <w:fldChar w:fldCharType="separate"/>
        </w:r>
        <w:r w:rsidR="00AC2AE8">
          <w:rPr>
            <w:noProof/>
            <w:webHidden/>
          </w:rPr>
          <w:t>18</w:t>
        </w:r>
        <w:r w:rsidR="00D53688">
          <w:rPr>
            <w:noProof/>
            <w:webHidden/>
          </w:rPr>
          <w:fldChar w:fldCharType="end"/>
        </w:r>
      </w:hyperlink>
    </w:p>
    <w:p w14:paraId="2D90A52C" w14:textId="224952E7" w:rsidR="00D53688" w:rsidRDefault="00B50E81">
      <w:pPr>
        <w:pStyle w:val="TOC2"/>
        <w:rPr>
          <w:rFonts w:asciiTheme="minorHAnsi" w:eastAsiaTheme="minorEastAsia" w:hAnsiTheme="minorHAnsi" w:cstheme="minorBidi"/>
          <w:noProof/>
          <w:color w:val="auto"/>
          <w:lang w:eastAsia="en-NZ"/>
        </w:rPr>
      </w:pPr>
      <w:hyperlink w:anchor="_Toc129260344" w:history="1">
        <w:r w:rsidR="00D53688" w:rsidRPr="001742D5">
          <w:rPr>
            <w:rStyle w:val="Hyperlink"/>
            <w:noProof/>
          </w:rPr>
          <w:t>Duration of bookings and additional time</w:t>
        </w:r>
        <w:r w:rsidR="00D53688">
          <w:rPr>
            <w:noProof/>
            <w:webHidden/>
          </w:rPr>
          <w:tab/>
        </w:r>
        <w:r w:rsidR="00D53688">
          <w:rPr>
            <w:noProof/>
            <w:webHidden/>
          </w:rPr>
          <w:fldChar w:fldCharType="begin"/>
        </w:r>
        <w:r w:rsidR="00D53688">
          <w:rPr>
            <w:noProof/>
            <w:webHidden/>
          </w:rPr>
          <w:instrText xml:space="preserve"> PAGEREF _Toc129260344 \h </w:instrText>
        </w:r>
        <w:r w:rsidR="00D53688">
          <w:rPr>
            <w:noProof/>
            <w:webHidden/>
          </w:rPr>
        </w:r>
        <w:r w:rsidR="00D53688">
          <w:rPr>
            <w:noProof/>
            <w:webHidden/>
          </w:rPr>
          <w:fldChar w:fldCharType="separate"/>
        </w:r>
        <w:r w:rsidR="00AC2AE8">
          <w:rPr>
            <w:noProof/>
            <w:webHidden/>
          </w:rPr>
          <w:t>19</w:t>
        </w:r>
        <w:r w:rsidR="00D53688">
          <w:rPr>
            <w:noProof/>
            <w:webHidden/>
          </w:rPr>
          <w:fldChar w:fldCharType="end"/>
        </w:r>
      </w:hyperlink>
    </w:p>
    <w:p w14:paraId="211D55F0" w14:textId="3D5C58A1" w:rsidR="00D53688" w:rsidRDefault="00B50E81">
      <w:pPr>
        <w:pStyle w:val="TOC2"/>
        <w:rPr>
          <w:rFonts w:asciiTheme="minorHAnsi" w:eastAsiaTheme="minorEastAsia" w:hAnsiTheme="minorHAnsi" w:cstheme="minorBidi"/>
          <w:noProof/>
          <w:color w:val="auto"/>
          <w:lang w:eastAsia="en-NZ"/>
        </w:rPr>
      </w:pPr>
      <w:hyperlink w:anchor="_Toc129260345" w:history="1">
        <w:r w:rsidR="00D53688" w:rsidRPr="001742D5">
          <w:rPr>
            <w:rStyle w:val="Hyperlink"/>
            <w:noProof/>
          </w:rPr>
          <w:t>Cancelled and rescheduled hearings</w:t>
        </w:r>
        <w:r w:rsidR="00D53688">
          <w:rPr>
            <w:noProof/>
            <w:webHidden/>
          </w:rPr>
          <w:tab/>
        </w:r>
        <w:r w:rsidR="00D53688">
          <w:rPr>
            <w:noProof/>
            <w:webHidden/>
          </w:rPr>
          <w:fldChar w:fldCharType="begin"/>
        </w:r>
        <w:r w:rsidR="00D53688">
          <w:rPr>
            <w:noProof/>
            <w:webHidden/>
          </w:rPr>
          <w:instrText xml:space="preserve"> PAGEREF _Toc129260345 \h </w:instrText>
        </w:r>
        <w:r w:rsidR="00D53688">
          <w:rPr>
            <w:noProof/>
            <w:webHidden/>
          </w:rPr>
        </w:r>
        <w:r w:rsidR="00D53688">
          <w:rPr>
            <w:noProof/>
            <w:webHidden/>
          </w:rPr>
          <w:fldChar w:fldCharType="separate"/>
        </w:r>
        <w:r w:rsidR="00AC2AE8">
          <w:rPr>
            <w:noProof/>
            <w:webHidden/>
          </w:rPr>
          <w:t>20</w:t>
        </w:r>
        <w:r w:rsidR="00D53688">
          <w:rPr>
            <w:noProof/>
            <w:webHidden/>
          </w:rPr>
          <w:fldChar w:fldCharType="end"/>
        </w:r>
      </w:hyperlink>
    </w:p>
    <w:p w14:paraId="7D76A091" w14:textId="778A8D45" w:rsidR="00D53688" w:rsidRDefault="00B50E81">
      <w:pPr>
        <w:pStyle w:val="TOC1"/>
        <w:rPr>
          <w:rFonts w:asciiTheme="minorHAnsi" w:eastAsiaTheme="minorEastAsia" w:hAnsiTheme="minorHAnsi" w:cstheme="minorBidi"/>
          <w:b w:val="0"/>
          <w:noProof/>
          <w:color w:val="auto"/>
          <w:lang w:eastAsia="en-NZ"/>
        </w:rPr>
      </w:pPr>
      <w:hyperlink w:anchor="_Toc129260346" w:history="1">
        <w:r w:rsidR="00D53688" w:rsidRPr="001742D5">
          <w:rPr>
            <w:rStyle w:val="Hyperlink"/>
            <w:noProof/>
          </w:rPr>
          <w:t>If we receive a complaint</w:t>
        </w:r>
        <w:r w:rsidR="00D53688">
          <w:rPr>
            <w:noProof/>
            <w:webHidden/>
          </w:rPr>
          <w:tab/>
        </w:r>
        <w:r w:rsidR="00D53688">
          <w:rPr>
            <w:noProof/>
            <w:webHidden/>
          </w:rPr>
          <w:fldChar w:fldCharType="begin"/>
        </w:r>
        <w:r w:rsidR="00D53688">
          <w:rPr>
            <w:noProof/>
            <w:webHidden/>
          </w:rPr>
          <w:instrText xml:space="preserve"> PAGEREF _Toc129260346 \h </w:instrText>
        </w:r>
        <w:r w:rsidR="00D53688">
          <w:rPr>
            <w:noProof/>
            <w:webHidden/>
          </w:rPr>
        </w:r>
        <w:r w:rsidR="00D53688">
          <w:rPr>
            <w:noProof/>
            <w:webHidden/>
          </w:rPr>
          <w:fldChar w:fldCharType="separate"/>
        </w:r>
        <w:r w:rsidR="00AC2AE8">
          <w:rPr>
            <w:noProof/>
            <w:webHidden/>
          </w:rPr>
          <w:t>21</w:t>
        </w:r>
        <w:r w:rsidR="00D53688">
          <w:rPr>
            <w:noProof/>
            <w:webHidden/>
          </w:rPr>
          <w:fldChar w:fldCharType="end"/>
        </w:r>
      </w:hyperlink>
    </w:p>
    <w:p w14:paraId="4AFAC659" w14:textId="41D37F05" w:rsidR="00D53688" w:rsidRDefault="00B50E81">
      <w:pPr>
        <w:pStyle w:val="TOC1"/>
        <w:rPr>
          <w:rFonts w:asciiTheme="minorHAnsi" w:eastAsiaTheme="minorEastAsia" w:hAnsiTheme="minorHAnsi" w:cstheme="minorBidi"/>
          <w:b w:val="0"/>
          <w:noProof/>
          <w:color w:val="auto"/>
          <w:lang w:eastAsia="en-NZ"/>
        </w:rPr>
      </w:pPr>
      <w:hyperlink w:anchor="_Toc129260347" w:history="1">
        <w:r w:rsidR="00D53688" w:rsidRPr="001742D5">
          <w:rPr>
            <w:rStyle w:val="Hyperlink"/>
            <w:noProof/>
          </w:rPr>
          <w:t>Miscellaneous</w:t>
        </w:r>
        <w:r w:rsidR="00D53688">
          <w:rPr>
            <w:noProof/>
            <w:webHidden/>
          </w:rPr>
          <w:tab/>
        </w:r>
        <w:r w:rsidR="00D53688">
          <w:rPr>
            <w:noProof/>
            <w:webHidden/>
          </w:rPr>
          <w:fldChar w:fldCharType="begin"/>
        </w:r>
        <w:r w:rsidR="00D53688">
          <w:rPr>
            <w:noProof/>
            <w:webHidden/>
          </w:rPr>
          <w:instrText xml:space="preserve"> PAGEREF _Toc129260347 \h </w:instrText>
        </w:r>
        <w:r w:rsidR="00D53688">
          <w:rPr>
            <w:noProof/>
            <w:webHidden/>
          </w:rPr>
        </w:r>
        <w:r w:rsidR="00D53688">
          <w:rPr>
            <w:noProof/>
            <w:webHidden/>
          </w:rPr>
          <w:fldChar w:fldCharType="separate"/>
        </w:r>
        <w:r w:rsidR="00AC2AE8">
          <w:rPr>
            <w:noProof/>
            <w:webHidden/>
          </w:rPr>
          <w:t>23</w:t>
        </w:r>
        <w:r w:rsidR="00D53688">
          <w:rPr>
            <w:noProof/>
            <w:webHidden/>
          </w:rPr>
          <w:fldChar w:fldCharType="end"/>
        </w:r>
      </w:hyperlink>
    </w:p>
    <w:p w14:paraId="11981EEC" w14:textId="0A7E551C" w:rsidR="00D53688" w:rsidRDefault="00B50E81">
      <w:pPr>
        <w:pStyle w:val="TOC2"/>
        <w:rPr>
          <w:rFonts w:asciiTheme="minorHAnsi" w:eastAsiaTheme="minorEastAsia" w:hAnsiTheme="minorHAnsi" w:cstheme="minorBidi"/>
          <w:noProof/>
          <w:color w:val="auto"/>
          <w:lang w:eastAsia="en-NZ"/>
        </w:rPr>
      </w:pPr>
      <w:hyperlink w:anchor="_Toc129260348" w:history="1">
        <w:r w:rsidR="00D53688" w:rsidRPr="001742D5">
          <w:rPr>
            <w:rStyle w:val="Hyperlink"/>
            <w:noProof/>
          </w:rPr>
          <w:t>Your contact details</w:t>
        </w:r>
        <w:r w:rsidR="00D53688">
          <w:rPr>
            <w:noProof/>
            <w:webHidden/>
          </w:rPr>
          <w:tab/>
        </w:r>
        <w:r w:rsidR="00D53688">
          <w:rPr>
            <w:noProof/>
            <w:webHidden/>
          </w:rPr>
          <w:fldChar w:fldCharType="begin"/>
        </w:r>
        <w:r w:rsidR="00D53688">
          <w:rPr>
            <w:noProof/>
            <w:webHidden/>
          </w:rPr>
          <w:instrText xml:space="preserve"> PAGEREF _Toc129260348 \h </w:instrText>
        </w:r>
        <w:r w:rsidR="00D53688">
          <w:rPr>
            <w:noProof/>
            <w:webHidden/>
          </w:rPr>
        </w:r>
        <w:r w:rsidR="00D53688">
          <w:rPr>
            <w:noProof/>
            <w:webHidden/>
          </w:rPr>
          <w:fldChar w:fldCharType="separate"/>
        </w:r>
        <w:r w:rsidR="00AC2AE8">
          <w:rPr>
            <w:noProof/>
            <w:webHidden/>
          </w:rPr>
          <w:t>23</w:t>
        </w:r>
        <w:r w:rsidR="00D53688">
          <w:rPr>
            <w:noProof/>
            <w:webHidden/>
          </w:rPr>
          <w:fldChar w:fldCharType="end"/>
        </w:r>
      </w:hyperlink>
    </w:p>
    <w:p w14:paraId="13E70E5E" w14:textId="5F807CBE" w:rsidR="00D53688" w:rsidRDefault="00B50E81">
      <w:pPr>
        <w:pStyle w:val="TOC2"/>
        <w:rPr>
          <w:rFonts w:asciiTheme="minorHAnsi" w:eastAsiaTheme="minorEastAsia" w:hAnsiTheme="minorHAnsi" w:cstheme="minorBidi"/>
          <w:noProof/>
          <w:color w:val="auto"/>
          <w:lang w:eastAsia="en-NZ"/>
        </w:rPr>
      </w:pPr>
      <w:hyperlink w:anchor="_Toc129260349" w:history="1">
        <w:r w:rsidR="00D53688" w:rsidRPr="001742D5">
          <w:rPr>
            <w:rStyle w:val="Hyperlink"/>
            <w:noProof/>
          </w:rPr>
          <w:t>Criminal record checks</w:t>
        </w:r>
        <w:r w:rsidR="00D53688">
          <w:rPr>
            <w:noProof/>
            <w:webHidden/>
          </w:rPr>
          <w:tab/>
        </w:r>
        <w:r w:rsidR="00D53688">
          <w:rPr>
            <w:noProof/>
            <w:webHidden/>
          </w:rPr>
          <w:fldChar w:fldCharType="begin"/>
        </w:r>
        <w:r w:rsidR="00D53688">
          <w:rPr>
            <w:noProof/>
            <w:webHidden/>
          </w:rPr>
          <w:instrText xml:space="preserve"> PAGEREF _Toc129260349 \h </w:instrText>
        </w:r>
        <w:r w:rsidR="00D53688">
          <w:rPr>
            <w:noProof/>
            <w:webHidden/>
          </w:rPr>
        </w:r>
        <w:r w:rsidR="00D53688">
          <w:rPr>
            <w:noProof/>
            <w:webHidden/>
          </w:rPr>
          <w:fldChar w:fldCharType="separate"/>
        </w:r>
        <w:r w:rsidR="00AC2AE8">
          <w:rPr>
            <w:noProof/>
            <w:webHidden/>
          </w:rPr>
          <w:t>23</w:t>
        </w:r>
        <w:r w:rsidR="00D53688">
          <w:rPr>
            <w:noProof/>
            <w:webHidden/>
          </w:rPr>
          <w:fldChar w:fldCharType="end"/>
        </w:r>
      </w:hyperlink>
    </w:p>
    <w:p w14:paraId="221EDC54" w14:textId="7887A1E9" w:rsidR="00D53688" w:rsidRDefault="00B50E81">
      <w:pPr>
        <w:pStyle w:val="TOC2"/>
        <w:rPr>
          <w:rFonts w:asciiTheme="minorHAnsi" w:eastAsiaTheme="minorEastAsia" w:hAnsiTheme="minorHAnsi" w:cstheme="minorBidi"/>
          <w:noProof/>
          <w:color w:val="auto"/>
          <w:lang w:eastAsia="en-NZ"/>
        </w:rPr>
      </w:pPr>
      <w:hyperlink w:anchor="_Toc129260350" w:history="1">
        <w:r w:rsidR="00D53688" w:rsidRPr="001742D5">
          <w:rPr>
            <w:rStyle w:val="Hyperlink"/>
            <w:noProof/>
          </w:rPr>
          <w:t>Your wellbeing</w:t>
        </w:r>
        <w:r w:rsidR="00D53688">
          <w:rPr>
            <w:noProof/>
            <w:webHidden/>
          </w:rPr>
          <w:tab/>
        </w:r>
        <w:r w:rsidR="00D53688">
          <w:rPr>
            <w:noProof/>
            <w:webHidden/>
          </w:rPr>
          <w:fldChar w:fldCharType="begin"/>
        </w:r>
        <w:r w:rsidR="00D53688">
          <w:rPr>
            <w:noProof/>
            <w:webHidden/>
          </w:rPr>
          <w:instrText xml:space="preserve"> PAGEREF _Toc129260350 \h </w:instrText>
        </w:r>
        <w:r w:rsidR="00D53688">
          <w:rPr>
            <w:noProof/>
            <w:webHidden/>
          </w:rPr>
        </w:r>
        <w:r w:rsidR="00D53688">
          <w:rPr>
            <w:noProof/>
            <w:webHidden/>
          </w:rPr>
          <w:fldChar w:fldCharType="separate"/>
        </w:r>
        <w:r w:rsidR="00AC2AE8">
          <w:rPr>
            <w:noProof/>
            <w:webHidden/>
          </w:rPr>
          <w:t>24</w:t>
        </w:r>
        <w:r w:rsidR="00D53688">
          <w:rPr>
            <w:noProof/>
            <w:webHidden/>
          </w:rPr>
          <w:fldChar w:fldCharType="end"/>
        </w:r>
      </w:hyperlink>
    </w:p>
    <w:p w14:paraId="14F7547D" w14:textId="77DD4D58" w:rsidR="00D53688" w:rsidRDefault="00B50E81">
      <w:pPr>
        <w:pStyle w:val="TOC2"/>
        <w:rPr>
          <w:rFonts w:asciiTheme="minorHAnsi" w:eastAsiaTheme="minorEastAsia" w:hAnsiTheme="minorHAnsi" w:cstheme="minorBidi"/>
          <w:noProof/>
          <w:color w:val="auto"/>
          <w:lang w:eastAsia="en-NZ"/>
        </w:rPr>
      </w:pPr>
      <w:hyperlink w:anchor="_Toc129260351" w:history="1">
        <w:r w:rsidR="00D53688" w:rsidRPr="001742D5">
          <w:rPr>
            <w:rStyle w:val="Hyperlink"/>
            <w:noProof/>
          </w:rPr>
          <w:t>Ongoing professional development</w:t>
        </w:r>
        <w:r w:rsidR="00D53688">
          <w:rPr>
            <w:noProof/>
            <w:webHidden/>
          </w:rPr>
          <w:tab/>
        </w:r>
        <w:r w:rsidR="00D53688">
          <w:rPr>
            <w:noProof/>
            <w:webHidden/>
          </w:rPr>
          <w:fldChar w:fldCharType="begin"/>
        </w:r>
        <w:r w:rsidR="00D53688">
          <w:rPr>
            <w:noProof/>
            <w:webHidden/>
          </w:rPr>
          <w:instrText xml:space="preserve"> PAGEREF _Toc129260351 \h </w:instrText>
        </w:r>
        <w:r w:rsidR="00D53688">
          <w:rPr>
            <w:noProof/>
            <w:webHidden/>
          </w:rPr>
        </w:r>
        <w:r w:rsidR="00D53688">
          <w:rPr>
            <w:noProof/>
            <w:webHidden/>
          </w:rPr>
          <w:fldChar w:fldCharType="separate"/>
        </w:r>
        <w:r w:rsidR="00AC2AE8">
          <w:rPr>
            <w:noProof/>
            <w:webHidden/>
          </w:rPr>
          <w:t>24</w:t>
        </w:r>
        <w:r w:rsidR="00D53688">
          <w:rPr>
            <w:noProof/>
            <w:webHidden/>
          </w:rPr>
          <w:fldChar w:fldCharType="end"/>
        </w:r>
      </w:hyperlink>
    </w:p>
    <w:p w14:paraId="6F710E4F" w14:textId="44E49640" w:rsidR="00D53688" w:rsidRDefault="00B50E81">
      <w:pPr>
        <w:pStyle w:val="TOC2"/>
        <w:rPr>
          <w:rFonts w:asciiTheme="minorHAnsi" w:eastAsiaTheme="minorEastAsia" w:hAnsiTheme="minorHAnsi" w:cstheme="minorBidi"/>
          <w:noProof/>
          <w:color w:val="auto"/>
          <w:lang w:eastAsia="en-NZ"/>
        </w:rPr>
      </w:pPr>
      <w:hyperlink w:anchor="_Toc129260352" w:history="1">
        <w:r w:rsidR="00D53688" w:rsidRPr="001742D5">
          <w:rPr>
            <w:rStyle w:val="Hyperlink"/>
            <w:noProof/>
          </w:rPr>
          <w:t>Materials you may be provided with</w:t>
        </w:r>
        <w:r w:rsidR="00D53688">
          <w:rPr>
            <w:noProof/>
            <w:webHidden/>
          </w:rPr>
          <w:tab/>
        </w:r>
        <w:r w:rsidR="00D53688">
          <w:rPr>
            <w:noProof/>
            <w:webHidden/>
          </w:rPr>
          <w:fldChar w:fldCharType="begin"/>
        </w:r>
        <w:r w:rsidR="00D53688">
          <w:rPr>
            <w:noProof/>
            <w:webHidden/>
          </w:rPr>
          <w:instrText xml:space="preserve"> PAGEREF _Toc129260352 \h </w:instrText>
        </w:r>
        <w:r w:rsidR="00D53688">
          <w:rPr>
            <w:noProof/>
            <w:webHidden/>
          </w:rPr>
        </w:r>
        <w:r w:rsidR="00D53688">
          <w:rPr>
            <w:noProof/>
            <w:webHidden/>
          </w:rPr>
          <w:fldChar w:fldCharType="separate"/>
        </w:r>
        <w:r w:rsidR="00AC2AE8">
          <w:rPr>
            <w:noProof/>
            <w:webHidden/>
          </w:rPr>
          <w:t>24</w:t>
        </w:r>
        <w:r w:rsidR="00D53688">
          <w:rPr>
            <w:noProof/>
            <w:webHidden/>
          </w:rPr>
          <w:fldChar w:fldCharType="end"/>
        </w:r>
      </w:hyperlink>
    </w:p>
    <w:p w14:paraId="5F3ED0CD" w14:textId="0BE18F45" w:rsidR="00D53688" w:rsidRDefault="00B50E81">
      <w:pPr>
        <w:pStyle w:val="TOC1"/>
        <w:rPr>
          <w:rFonts w:asciiTheme="minorHAnsi" w:eastAsiaTheme="minorEastAsia" w:hAnsiTheme="minorHAnsi" w:cstheme="minorBidi"/>
          <w:b w:val="0"/>
          <w:noProof/>
          <w:color w:val="auto"/>
          <w:lang w:eastAsia="en-NZ"/>
        </w:rPr>
      </w:pPr>
      <w:hyperlink w:anchor="_Toc129260353" w:history="1">
        <w:r w:rsidR="00D53688" w:rsidRPr="001742D5">
          <w:rPr>
            <w:rStyle w:val="Hyperlink"/>
            <w:noProof/>
          </w:rPr>
          <w:t>Glossary – Key terms</w:t>
        </w:r>
        <w:r w:rsidR="00D53688">
          <w:rPr>
            <w:noProof/>
            <w:webHidden/>
          </w:rPr>
          <w:tab/>
        </w:r>
        <w:r w:rsidR="00D53688">
          <w:rPr>
            <w:noProof/>
            <w:webHidden/>
          </w:rPr>
          <w:fldChar w:fldCharType="begin"/>
        </w:r>
        <w:r w:rsidR="00D53688">
          <w:rPr>
            <w:noProof/>
            <w:webHidden/>
          </w:rPr>
          <w:instrText xml:space="preserve"> PAGEREF _Toc129260353 \h </w:instrText>
        </w:r>
        <w:r w:rsidR="00D53688">
          <w:rPr>
            <w:noProof/>
            <w:webHidden/>
          </w:rPr>
        </w:r>
        <w:r w:rsidR="00D53688">
          <w:rPr>
            <w:noProof/>
            <w:webHidden/>
          </w:rPr>
          <w:fldChar w:fldCharType="separate"/>
        </w:r>
        <w:r w:rsidR="00AC2AE8">
          <w:rPr>
            <w:noProof/>
            <w:webHidden/>
          </w:rPr>
          <w:t>25</w:t>
        </w:r>
        <w:r w:rsidR="00D53688">
          <w:rPr>
            <w:noProof/>
            <w:webHidden/>
          </w:rPr>
          <w:fldChar w:fldCharType="end"/>
        </w:r>
      </w:hyperlink>
    </w:p>
    <w:p w14:paraId="07DD3C17" w14:textId="6CC7AB37" w:rsidR="00D53688" w:rsidRDefault="00B50E81">
      <w:pPr>
        <w:pStyle w:val="TOC1"/>
        <w:rPr>
          <w:rFonts w:asciiTheme="minorHAnsi" w:eastAsiaTheme="minorEastAsia" w:hAnsiTheme="minorHAnsi" w:cstheme="minorBidi"/>
          <w:b w:val="0"/>
          <w:noProof/>
          <w:color w:val="auto"/>
          <w:lang w:eastAsia="en-NZ"/>
        </w:rPr>
      </w:pPr>
      <w:hyperlink w:anchor="_Toc129260354" w:history="1">
        <w:r w:rsidR="00D53688" w:rsidRPr="001742D5">
          <w:rPr>
            <w:rStyle w:val="Hyperlink"/>
            <w:noProof/>
          </w:rPr>
          <w:t>Important links</w:t>
        </w:r>
        <w:r w:rsidR="00D53688">
          <w:rPr>
            <w:noProof/>
            <w:webHidden/>
          </w:rPr>
          <w:tab/>
        </w:r>
        <w:r w:rsidR="00D53688">
          <w:rPr>
            <w:noProof/>
            <w:webHidden/>
          </w:rPr>
          <w:fldChar w:fldCharType="begin"/>
        </w:r>
        <w:r w:rsidR="00D53688">
          <w:rPr>
            <w:noProof/>
            <w:webHidden/>
          </w:rPr>
          <w:instrText xml:space="preserve"> PAGEREF _Toc129260354 \h </w:instrText>
        </w:r>
        <w:r w:rsidR="00D53688">
          <w:rPr>
            <w:noProof/>
            <w:webHidden/>
          </w:rPr>
        </w:r>
        <w:r w:rsidR="00D53688">
          <w:rPr>
            <w:noProof/>
            <w:webHidden/>
          </w:rPr>
          <w:fldChar w:fldCharType="separate"/>
        </w:r>
        <w:r w:rsidR="00AC2AE8">
          <w:rPr>
            <w:noProof/>
            <w:webHidden/>
          </w:rPr>
          <w:t>28</w:t>
        </w:r>
        <w:r w:rsidR="00D53688">
          <w:rPr>
            <w:noProof/>
            <w:webHidden/>
          </w:rPr>
          <w:fldChar w:fldCharType="end"/>
        </w:r>
      </w:hyperlink>
    </w:p>
    <w:p w14:paraId="055D8DF6" w14:textId="136E92B9" w:rsidR="00FB0803" w:rsidRDefault="00FB0803" w:rsidP="00FB0803">
      <w:pPr>
        <w:rPr>
          <w:b/>
        </w:rPr>
      </w:pPr>
      <w:r>
        <w:rPr>
          <w:b/>
        </w:rPr>
        <w:fldChar w:fldCharType="end"/>
      </w:r>
    </w:p>
    <w:p w14:paraId="590E35BE" w14:textId="4850DB24" w:rsidR="00DD0A2A" w:rsidRDefault="00DD0A2A" w:rsidP="00FB0803">
      <w:pPr>
        <w:rPr>
          <w:b/>
        </w:rPr>
      </w:pPr>
    </w:p>
    <w:p w14:paraId="60F3C2C0" w14:textId="05162AFC" w:rsidR="00DD0A2A" w:rsidRDefault="00DD0A2A" w:rsidP="00FB0803">
      <w:pPr>
        <w:rPr>
          <w:b/>
        </w:rPr>
      </w:pPr>
    </w:p>
    <w:p w14:paraId="3E7BB594" w14:textId="2AF1B2CD" w:rsidR="00DD0A2A" w:rsidRDefault="00DD0A2A" w:rsidP="00FB0803">
      <w:pPr>
        <w:rPr>
          <w:b/>
        </w:rPr>
      </w:pPr>
    </w:p>
    <w:p w14:paraId="1565399E" w14:textId="67601F63" w:rsidR="00DD0A2A" w:rsidRDefault="00DD0A2A" w:rsidP="00FB0803">
      <w:pPr>
        <w:rPr>
          <w:b/>
        </w:rPr>
      </w:pPr>
    </w:p>
    <w:p w14:paraId="6DA1139F" w14:textId="577AA1DD" w:rsidR="00DD0A2A" w:rsidRDefault="00DD0A2A" w:rsidP="00FB0803">
      <w:pPr>
        <w:rPr>
          <w:b/>
        </w:rPr>
      </w:pPr>
    </w:p>
    <w:p w14:paraId="16A072BB" w14:textId="245E2270" w:rsidR="00DD0A2A" w:rsidRDefault="00DD0A2A" w:rsidP="00FB0803">
      <w:pPr>
        <w:rPr>
          <w:b/>
        </w:rPr>
      </w:pPr>
    </w:p>
    <w:p w14:paraId="4A5BE67F" w14:textId="42A67EBD" w:rsidR="00DD0A2A" w:rsidRDefault="00DD0A2A" w:rsidP="00FB0803">
      <w:pPr>
        <w:rPr>
          <w:b/>
        </w:rPr>
      </w:pPr>
    </w:p>
    <w:p w14:paraId="0858E205" w14:textId="77777777" w:rsidR="00DD0A2A" w:rsidRDefault="00DD0A2A" w:rsidP="00FB0803">
      <w:pPr>
        <w:rPr>
          <w:b/>
        </w:rPr>
      </w:pPr>
    </w:p>
    <w:tbl>
      <w:tblPr>
        <w:tblStyle w:val="TableGrid"/>
        <w:tblW w:w="0" w:type="auto"/>
        <w:tblLook w:val="04A0" w:firstRow="1" w:lastRow="0" w:firstColumn="1" w:lastColumn="0" w:noHBand="0" w:noVBand="1"/>
      </w:tblPr>
      <w:tblGrid>
        <w:gridCol w:w="9060"/>
      </w:tblGrid>
      <w:tr w:rsidR="00DD0A2A" w14:paraId="7C03DB6A" w14:textId="77777777" w:rsidTr="00DD0A2A">
        <w:tc>
          <w:tcPr>
            <w:tcW w:w="9060" w:type="dxa"/>
          </w:tcPr>
          <w:p w14:paraId="32363A2E" w14:textId="77777777" w:rsidR="00DD0A2A" w:rsidRDefault="00DD0A2A" w:rsidP="00FB0803">
            <w:pPr>
              <w:rPr>
                <w:sz w:val="20"/>
                <w:szCs w:val="20"/>
              </w:rPr>
            </w:pPr>
            <w:r w:rsidRPr="004C2847">
              <w:rPr>
                <w:sz w:val="20"/>
                <w:szCs w:val="20"/>
              </w:rPr>
              <w:t>Disclaimer: please refer to the Ministry of Justice website for up-to-date information</w:t>
            </w:r>
          </w:p>
          <w:p w14:paraId="095E26D1" w14:textId="5C2FD61F" w:rsidR="00DD0A2A" w:rsidRDefault="00DD0A2A" w:rsidP="00FB0803">
            <w:pPr>
              <w:rPr>
                <w:b/>
              </w:rPr>
            </w:pPr>
          </w:p>
        </w:tc>
      </w:tr>
    </w:tbl>
    <w:p w14:paraId="142BD9D8" w14:textId="77777777" w:rsidR="00DD0A2A" w:rsidRDefault="00DD0A2A" w:rsidP="00FB0803">
      <w:pPr>
        <w:rPr>
          <w:b/>
        </w:rPr>
      </w:pPr>
    </w:p>
    <w:p w14:paraId="0975C83A" w14:textId="4715468C" w:rsidR="0048632D" w:rsidRDefault="00C11E29" w:rsidP="00663C39">
      <w:pPr>
        <w:pStyle w:val="Heading1"/>
        <w:tabs>
          <w:tab w:val="left" w:pos="5685"/>
        </w:tabs>
      </w:pPr>
      <w:bookmarkStart w:id="1" w:name="_Toc112344047"/>
      <w:bookmarkStart w:id="2" w:name="_Toc129260313"/>
      <w:r>
        <w:lastRenderedPageBreak/>
        <w:t>Welcome</w:t>
      </w:r>
      <w:bookmarkEnd w:id="1"/>
      <w:bookmarkEnd w:id="2"/>
      <w:r w:rsidR="00663C39">
        <w:tab/>
      </w:r>
    </w:p>
    <w:p w14:paraId="0DD650DE" w14:textId="01BCE280" w:rsidR="0048632D" w:rsidRPr="00E51081" w:rsidRDefault="0048632D" w:rsidP="00B90C34">
      <w:pPr>
        <w:pStyle w:val="Heading4"/>
        <w:rPr>
          <w:rFonts w:eastAsia="Calibri"/>
          <w:color w:val="006590" w:themeColor="accent2" w:themeShade="BF"/>
        </w:rPr>
      </w:pPr>
      <w:bookmarkStart w:id="3" w:name="_Toc112344048"/>
      <w:r w:rsidRPr="00E51081">
        <w:rPr>
          <w:rFonts w:eastAsia="Calibri"/>
          <w:color w:val="006590" w:themeColor="accent2" w:themeShade="BF"/>
        </w:rPr>
        <w:t>Thank you for interpreting in courts and tribunals</w:t>
      </w:r>
      <w:bookmarkEnd w:id="3"/>
    </w:p>
    <w:p w14:paraId="464A08B7" w14:textId="61CD3C4E" w:rsidR="0048632D" w:rsidRPr="0006639A" w:rsidRDefault="0048632D" w:rsidP="0048632D">
      <w:pPr>
        <w:pStyle w:val="BodyText"/>
        <w:rPr>
          <w:rFonts w:eastAsia="Times New Roman"/>
          <w:color w:val="000000" w:themeColor="text1"/>
        </w:rPr>
      </w:pPr>
      <w:r w:rsidRPr="0006639A">
        <w:rPr>
          <w:rFonts w:eastAsia="Times New Roman"/>
          <w:color w:val="000000" w:themeColor="text1"/>
        </w:rPr>
        <w:t xml:space="preserve">Your role as an interpreter in courts and tribunals is essential to ensuring that people have access to justice no matter what language they use. </w:t>
      </w:r>
    </w:p>
    <w:p w14:paraId="7C4F29E6" w14:textId="1116D228" w:rsidR="0048632D" w:rsidRPr="0006639A" w:rsidRDefault="0048632D" w:rsidP="0048632D">
      <w:pPr>
        <w:pStyle w:val="BodyText"/>
        <w:rPr>
          <w:rFonts w:eastAsia="Times New Roman"/>
          <w:color w:val="000000" w:themeColor="text1"/>
        </w:rPr>
      </w:pPr>
      <w:r w:rsidRPr="0006639A">
        <w:rPr>
          <w:rFonts w:eastAsia="Times New Roman"/>
          <w:color w:val="000000" w:themeColor="text1"/>
        </w:rPr>
        <w:t>The information in this booklet should provide you with everything you need to know to help you prepare for interpreting in courts and tribunals. It sets out:</w:t>
      </w:r>
    </w:p>
    <w:p w14:paraId="33891496" w14:textId="40B53D05" w:rsidR="0048632D" w:rsidRPr="0006639A" w:rsidRDefault="002C6EB4" w:rsidP="0050301C">
      <w:pPr>
        <w:pStyle w:val="BodyText"/>
        <w:numPr>
          <w:ilvl w:val="0"/>
          <w:numId w:val="47"/>
        </w:numPr>
        <w:rPr>
          <w:rFonts w:eastAsia="Times New Roman"/>
          <w:color w:val="000000" w:themeColor="text1"/>
        </w:rPr>
      </w:pPr>
      <w:r w:rsidRPr="0006639A">
        <w:rPr>
          <w:rFonts w:eastAsia="Times New Roman"/>
          <w:color w:val="000000" w:themeColor="text1"/>
        </w:rPr>
        <w:t xml:space="preserve">how to familiarise </w:t>
      </w:r>
      <w:r w:rsidR="008127CD" w:rsidRPr="0006639A">
        <w:rPr>
          <w:rFonts w:eastAsia="Times New Roman"/>
          <w:color w:val="000000" w:themeColor="text1"/>
        </w:rPr>
        <w:t>yourself</w:t>
      </w:r>
      <w:r w:rsidRPr="0006639A">
        <w:rPr>
          <w:rFonts w:eastAsia="Times New Roman"/>
          <w:color w:val="000000" w:themeColor="text1"/>
        </w:rPr>
        <w:t xml:space="preserve"> w</w:t>
      </w:r>
      <w:r w:rsidR="007B5252" w:rsidRPr="0006639A">
        <w:rPr>
          <w:rFonts w:eastAsia="Times New Roman"/>
          <w:color w:val="000000" w:themeColor="text1"/>
        </w:rPr>
        <w:t>ith</w:t>
      </w:r>
      <w:r w:rsidRPr="0006639A">
        <w:rPr>
          <w:rFonts w:eastAsia="Times New Roman"/>
          <w:color w:val="000000" w:themeColor="text1"/>
        </w:rPr>
        <w:t xml:space="preserve"> court</w:t>
      </w:r>
      <w:r w:rsidR="007B5252" w:rsidRPr="0006639A">
        <w:rPr>
          <w:rFonts w:eastAsia="Times New Roman"/>
          <w:color w:val="000000" w:themeColor="text1"/>
        </w:rPr>
        <w:t>s</w:t>
      </w:r>
      <w:r w:rsidRPr="0006639A">
        <w:rPr>
          <w:rFonts w:eastAsia="Times New Roman"/>
          <w:color w:val="000000" w:themeColor="text1"/>
        </w:rPr>
        <w:t xml:space="preserve"> and tribunal</w:t>
      </w:r>
      <w:r w:rsidR="007B5252" w:rsidRPr="0006639A">
        <w:rPr>
          <w:rFonts w:eastAsia="Times New Roman"/>
          <w:color w:val="000000" w:themeColor="text1"/>
        </w:rPr>
        <w:t>s</w:t>
      </w:r>
      <w:r w:rsidRPr="0006639A">
        <w:rPr>
          <w:rFonts w:eastAsia="Times New Roman"/>
          <w:color w:val="000000" w:themeColor="text1"/>
        </w:rPr>
        <w:t xml:space="preserve"> interpreting before you first come to court</w:t>
      </w:r>
    </w:p>
    <w:p w14:paraId="25656B0F" w14:textId="61BB84B3" w:rsidR="002C6EB4" w:rsidRPr="0006639A" w:rsidRDefault="002C6EB4" w:rsidP="0050301C">
      <w:pPr>
        <w:pStyle w:val="BodyText"/>
        <w:numPr>
          <w:ilvl w:val="0"/>
          <w:numId w:val="47"/>
        </w:numPr>
        <w:rPr>
          <w:rFonts w:eastAsia="Times New Roman"/>
          <w:color w:val="000000" w:themeColor="text1"/>
        </w:rPr>
      </w:pPr>
      <w:r w:rsidRPr="0006639A">
        <w:rPr>
          <w:rFonts w:eastAsia="Times New Roman"/>
          <w:color w:val="000000" w:themeColor="text1"/>
        </w:rPr>
        <w:t>what to do when you are contacted for a booking</w:t>
      </w:r>
    </w:p>
    <w:p w14:paraId="71DEA9B5" w14:textId="75AC30DB" w:rsidR="002C6EB4" w:rsidRPr="0006639A" w:rsidRDefault="002C6EB4" w:rsidP="0050301C">
      <w:pPr>
        <w:pStyle w:val="BodyText"/>
        <w:numPr>
          <w:ilvl w:val="0"/>
          <w:numId w:val="47"/>
        </w:numPr>
        <w:rPr>
          <w:rFonts w:eastAsia="Times New Roman"/>
          <w:color w:val="000000" w:themeColor="text1"/>
        </w:rPr>
      </w:pPr>
      <w:r w:rsidRPr="0006639A">
        <w:rPr>
          <w:rFonts w:eastAsia="Times New Roman"/>
          <w:color w:val="000000" w:themeColor="text1"/>
        </w:rPr>
        <w:t>what to do when you come to court to interpret</w:t>
      </w:r>
    </w:p>
    <w:p w14:paraId="69DB371E" w14:textId="1E5A281B" w:rsidR="002C6EB4" w:rsidRPr="0006639A" w:rsidRDefault="0021515C" w:rsidP="0050301C">
      <w:pPr>
        <w:pStyle w:val="BodyText"/>
        <w:numPr>
          <w:ilvl w:val="0"/>
          <w:numId w:val="47"/>
        </w:numPr>
        <w:rPr>
          <w:rFonts w:eastAsia="Times New Roman"/>
          <w:color w:val="000000" w:themeColor="text1"/>
        </w:rPr>
      </w:pPr>
      <w:r w:rsidRPr="0006639A">
        <w:rPr>
          <w:rFonts w:eastAsia="Times New Roman"/>
          <w:color w:val="000000" w:themeColor="text1"/>
        </w:rPr>
        <w:t xml:space="preserve">how to get paid </w:t>
      </w:r>
    </w:p>
    <w:p w14:paraId="03827A65" w14:textId="1F94A742" w:rsidR="002C6EB4" w:rsidRPr="0006639A" w:rsidRDefault="002C6EB4" w:rsidP="0050301C">
      <w:pPr>
        <w:pStyle w:val="BodyText"/>
        <w:numPr>
          <w:ilvl w:val="0"/>
          <w:numId w:val="47"/>
        </w:numPr>
        <w:rPr>
          <w:rFonts w:eastAsia="Times New Roman"/>
          <w:color w:val="000000" w:themeColor="text1"/>
        </w:rPr>
      </w:pPr>
      <w:r w:rsidRPr="0006639A">
        <w:rPr>
          <w:rFonts w:eastAsia="Times New Roman"/>
          <w:color w:val="000000" w:themeColor="text1"/>
        </w:rPr>
        <w:t>brief information on the types of courts and tribunals you may work i</w:t>
      </w:r>
      <w:r w:rsidR="0021515C" w:rsidRPr="0006639A">
        <w:rPr>
          <w:rFonts w:eastAsia="Times New Roman"/>
          <w:color w:val="000000" w:themeColor="text1"/>
        </w:rPr>
        <w:t>n</w:t>
      </w:r>
      <w:r w:rsidRPr="0006639A">
        <w:rPr>
          <w:rFonts w:eastAsia="Times New Roman"/>
          <w:color w:val="000000" w:themeColor="text1"/>
        </w:rPr>
        <w:t xml:space="preserve"> </w:t>
      </w:r>
    </w:p>
    <w:p w14:paraId="7C2181DF" w14:textId="03C14B56" w:rsidR="002C6EB4" w:rsidRPr="0006639A" w:rsidRDefault="002C6EB4" w:rsidP="0050301C">
      <w:pPr>
        <w:pStyle w:val="BodyText"/>
        <w:numPr>
          <w:ilvl w:val="0"/>
          <w:numId w:val="47"/>
        </w:numPr>
        <w:rPr>
          <w:rFonts w:eastAsia="Times New Roman"/>
          <w:color w:val="000000" w:themeColor="text1"/>
        </w:rPr>
      </w:pPr>
      <w:r w:rsidRPr="0006639A">
        <w:rPr>
          <w:rFonts w:eastAsia="Times New Roman"/>
          <w:color w:val="000000" w:themeColor="text1"/>
        </w:rPr>
        <w:t>other information such as changing your contact details and what we will do if there is a complaint</w:t>
      </w:r>
      <w:r w:rsidR="0021515C" w:rsidRPr="0006639A">
        <w:rPr>
          <w:rFonts w:eastAsia="Times New Roman"/>
          <w:color w:val="000000" w:themeColor="text1"/>
        </w:rPr>
        <w:t>.</w:t>
      </w:r>
    </w:p>
    <w:p w14:paraId="4110419D" w14:textId="403D24B7" w:rsidR="004E5D93" w:rsidRPr="002158F5" w:rsidRDefault="004E5D93" w:rsidP="004E5D93">
      <w:pPr>
        <w:pStyle w:val="BodyText"/>
        <w:rPr>
          <w:color w:val="auto"/>
        </w:rPr>
      </w:pPr>
      <w:r>
        <w:rPr>
          <w:rFonts w:eastAsia="Times New Roman"/>
          <w:color w:val="000000" w:themeColor="text1"/>
        </w:rPr>
        <w:t xml:space="preserve">You should also familiarise yourself </w:t>
      </w:r>
      <w:r w:rsidRPr="002158F5">
        <w:rPr>
          <w:rFonts w:eastAsia="Times New Roman"/>
          <w:color w:val="auto"/>
        </w:rPr>
        <w:t xml:space="preserve">with the </w:t>
      </w:r>
      <w:hyperlink r:id="rId16" w:history="1">
        <w:r w:rsidRPr="002158F5">
          <w:rPr>
            <w:rStyle w:val="Hyperlink"/>
            <w:rFonts w:eastAsia="Times New Roman"/>
            <w:color w:val="auto"/>
          </w:rPr>
          <w:t>Interpreter Services Quality Framework</w:t>
        </w:r>
      </w:hyperlink>
      <w:r w:rsidR="0097337B" w:rsidRPr="002158F5">
        <w:rPr>
          <w:rFonts w:eastAsia="Times New Roman"/>
          <w:color w:val="auto"/>
        </w:rPr>
        <w:t xml:space="preserve">. </w:t>
      </w:r>
      <w:r w:rsidRPr="002158F5">
        <w:rPr>
          <w:rFonts w:eastAsia="Times New Roman"/>
          <w:color w:val="auto"/>
        </w:rPr>
        <w:t xml:space="preserve">The framework includes a code of conduct that you are required to comply with.  </w:t>
      </w:r>
    </w:p>
    <w:p w14:paraId="198F6C0F" w14:textId="22B54E30" w:rsidR="0048632D" w:rsidRPr="005C63BF" w:rsidRDefault="0048632D" w:rsidP="0048632D">
      <w:pPr>
        <w:pStyle w:val="BodyText"/>
      </w:pPr>
      <w:r w:rsidRPr="0006639A">
        <w:rPr>
          <w:rFonts w:eastAsia="Times New Roman"/>
          <w:color w:val="000000" w:themeColor="text1"/>
        </w:rPr>
        <w:t xml:space="preserve">If </w:t>
      </w:r>
      <w:r w:rsidRPr="002158F5">
        <w:rPr>
          <w:rFonts w:eastAsia="Times New Roman"/>
          <w:color w:val="auto"/>
        </w:rPr>
        <w:t>after reading this booklet you have any questions or concerns, please contact</w:t>
      </w:r>
      <w:r w:rsidRPr="002158F5">
        <w:rPr>
          <w:color w:val="auto"/>
        </w:rPr>
        <w:t xml:space="preserve"> </w:t>
      </w:r>
      <w:hyperlink r:id="rId17" w:history="1">
        <w:r w:rsidR="00DC4E15" w:rsidRPr="002158F5">
          <w:rPr>
            <w:rStyle w:val="Hyperlink"/>
            <w:color w:val="auto"/>
          </w:rPr>
          <w:t>interpreters@justice.govt.nz</w:t>
        </w:r>
      </w:hyperlink>
      <w:r w:rsidR="00DC4E15" w:rsidRPr="002158F5">
        <w:rPr>
          <w:color w:val="auto"/>
        </w:rPr>
        <w:t xml:space="preserve"> </w:t>
      </w:r>
      <w:r w:rsidR="003222BD" w:rsidRPr="002158F5">
        <w:rPr>
          <w:rStyle w:val="Hyperlink"/>
          <w:color w:val="auto"/>
          <w:u w:val="none"/>
        </w:rPr>
        <w:t xml:space="preserve">If you have questions when you are at a court or tribunal you should raise these with the Court Registry </w:t>
      </w:r>
      <w:r w:rsidR="003222BD" w:rsidRPr="005C63BF">
        <w:rPr>
          <w:rStyle w:val="Hyperlink"/>
          <w:u w:val="none"/>
        </w:rPr>
        <w:t xml:space="preserve">Officer (CRO) at the main </w:t>
      </w:r>
      <w:r w:rsidR="000B0BDD">
        <w:rPr>
          <w:rStyle w:val="Hyperlink"/>
          <w:u w:val="none"/>
        </w:rPr>
        <w:t xml:space="preserve">service </w:t>
      </w:r>
      <w:r w:rsidR="003222BD" w:rsidRPr="005C63BF">
        <w:rPr>
          <w:rStyle w:val="Hyperlink"/>
          <w:u w:val="none"/>
        </w:rPr>
        <w:t>counter or the Court Manager.</w:t>
      </w:r>
    </w:p>
    <w:p w14:paraId="7B7C1DF7" w14:textId="03F38971" w:rsidR="006D282A" w:rsidRDefault="0048632D" w:rsidP="0048632D">
      <w:pPr>
        <w:pStyle w:val="BodyText"/>
        <w:rPr>
          <w:rFonts w:eastAsia="Times New Roman"/>
          <w:color w:val="000000" w:themeColor="text1"/>
        </w:rPr>
      </w:pPr>
      <w:r w:rsidRPr="0006639A">
        <w:rPr>
          <w:rFonts w:eastAsia="Times New Roman"/>
          <w:color w:val="000000" w:themeColor="text1"/>
        </w:rPr>
        <w:t xml:space="preserve">There is a glossary of terms </w:t>
      </w:r>
      <w:r w:rsidR="004E5D93">
        <w:rPr>
          <w:rFonts w:eastAsia="Times New Roman"/>
          <w:color w:val="000000" w:themeColor="text1"/>
        </w:rPr>
        <w:t xml:space="preserve">and useful links </w:t>
      </w:r>
      <w:r w:rsidRPr="0006639A">
        <w:rPr>
          <w:rFonts w:eastAsia="Times New Roman"/>
          <w:color w:val="000000" w:themeColor="text1"/>
        </w:rPr>
        <w:t>at the end of th</w:t>
      </w:r>
      <w:r w:rsidR="004E5D93">
        <w:rPr>
          <w:rFonts w:eastAsia="Times New Roman"/>
          <w:color w:val="000000" w:themeColor="text1"/>
        </w:rPr>
        <w:t>is</w:t>
      </w:r>
      <w:r w:rsidRPr="0006639A">
        <w:rPr>
          <w:rFonts w:eastAsia="Times New Roman"/>
          <w:color w:val="000000" w:themeColor="text1"/>
        </w:rPr>
        <w:t xml:space="preserve"> booklet</w:t>
      </w:r>
      <w:r w:rsidR="002C6EB4" w:rsidRPr="0006639A">
        <w:rPr>
          <w:rFonts w:eastAsia="Times New Roman"/>
          <w:color w:val="000000" w:themeColor="text1"/>
        </w:rPr>
        <w:t xml:space="preserve">. </w:t>
      </w:r>
      <w:r w:rsidR="006D282A">
        <w:rPr>
          <w:rFonts w:eastAsia="Times New Roman"/>
          <w:color w:val="000000" w:themeColor="text1"/>
        </w:rPr>
        <w:t xml:space="preserve"> </w:t>
      </w:r>
    </w:p>
    <w:p w14:paraId="52603209" w14:textId="77777777" w:rsidR="00B74584" w:rsidRDefault="00B74584" w:rsidP="00FB0803">
      <w:pPr>
        <w:pStyle w:val="BodyText"/>
        <w:sectPr w:rsidR="00B74584" w:rsidSect="00AE4602">
          <w:headerReference w:type="even" r:id="rId18"/>
          <w:headerReference w:type="default" r:id="rId19"/>
          <w:footerReference w:type="even" r:id="rId20"/>
          <w:footerReference w:type="default" r:id="rId21"/>
          <w:headerReference w:type="first" r:id="rId22"/>
          <w:pgSz w:w="11906" w:h="16838"/>
          <w:pgMar w:top="1985" w:right="1418" w:bottom="1134" w:left="1418" w:header="1134" w:footer="567" w:gutter="0"/>
          <w:pgNumType w:fmt="lowerRoman" w:start="1"/>
          <w:cols w:space="708"/>
          <w:docGrid w:linePitch="360"/>
        </w:sectPr>
      </w:pPr>
    </w:p>
    <w:p w14:paraId="53ABEAE8" w14:textId="68C6754C" w:rsidR="00C37825" w:rsidRDefault="00C37825" w:rsidP="00C37825">
      <w:pPr>
        <w:pStyle w:val="Heading1"/>
      </w:pPr>
      <w:bookmarkStart w:id="4" w:name="_Toc110337707"/>
      <w:bookmarkStart w:id="5" w:name="_Toc112344049"/>
      <w:bookmarkStart w:id="6" w:name="_Toc129260314"/>
      <w:r>
        <w:rPr>
          <w:sz w:val="52"/>
          <w:szCs w:val="48"/>
        </w:rPr>
        <w:lastRenderedPageBreak/>
        <w:t xml:space="preserve">Before you first come to </w:t>
      </w:r>
      <w:r w:rsidR="00BB517F">
        <w:rPr>
          <w:sz w:val="52"/>
          <w:szCs w:val="48"/>
        </w:rPr>
        <w:t>c</w:t>
      </w:r>
      <w:r>
        <w:rPr>
          <w:sz w:val="52"/>
          <w:szCs w:val="48"/>
        </w:rPr>
        <w:t>ourt</w:t>
      </w:r>
      <w:bookmarkEnd w:id="4"/>
      <w:bookmarkEnd w:id="5"/>
      <w:bookmarkEnd w:id="6"/>
      <w:r w:rsidRPr="008168DA">
        <w:t xml:space="preserve"> </w:t>
      </w:r>
    </w:p>
    <w:p w14:paraId="413B0F2D" w14:textId="77777777" w:rsidR="00C37825" w:rsidRDefault="00C37825" w:rsidP="0006639A">
      <w:pPr>
        <w:pStyle w:val="Heading2"/>
      </w:pPr>
      <w:bookmarkStart w:id="7" w:name="_Toc129260315"/>
      <w:r>
        <w:t>Court tour</w:t>
      </w:r>
      <w:bookmarkEnd w:id="7"/>
    </w:p>
    <w:p w14:paraId="3836672A" w14:textId="7B0D08BF" w:rsidR="007B5252" w:rsidRDefault="007B5252" w:rsidP="00C37825">
      <w:pPr>
        <w:pStyle w:val="BodyText"/>
        <w:rPr>
          <w:rFonts w:eastAsia="Times New Roman"/>
          <w:color w:val="000000" w:themeColor="text1"/>
        </w:rPr>
      </w:pPr>
      <w:r>
        <w:rPr>
          <w:rFonts w:eastAsia="Times New Roman"/>
          <w:color w:val="000000" w:themeColor="text1"/>
        </w:rPr>
        <w:t xml:space="preserve">If you would like to familiarise yourself with a court or tribunal before you come to interpret for the first time, we can arrange for you to take a court tour. </w:t>
      </w:r>
    </w:p>
    <w:p w14:paraId="1E2B6AD5" w14:textId="77777777" w:rsidR="002B7B58" w:rsidRDefault="007B5252" w:rsidP="00C37825">
      <w:pPr>
        <w:pStyle w:val="BodyText"/>
        <w:rPr>
          <w:rFonts w:eastAsia="Times New Roman"/>
          <w:color w:val="000000" w:themeColor="text1"/>
        </w:rPr>
      </w:pPr>
      <w:r>
        <w:rPr>
          <w:rFonts w:eastAsia="Times New Roman"/>
          <w:color w:val="000000" w:themeColor="text1"/>
        </w:rPr>
        <w:t xml:space="preserve">To do this, please </w:t>
      </w:r>
      <w:r w:rsidR="00C37825">
        <w:rPr>
          <w:rFonts w:eastAsia="Times New Roman"/>
          <w:color w:val="000000" w:themeColor="text1"/>
        </w:rPr>
        <w:t xml:space="preserve">contact the </w:t>
      </w:r>
      <w:r w:rsidR="0059229F">
        <w:rPr>
          <w:rFonts w:eastAsia="Times New Roman"/>
          <w:color w:val="000000" w:themeColor="text1"/>
        </w:rPr>
        <w:t>Court</w:t>
      </w:r>
      <w:r w:rsidR="00C37825">
        <w:rPr>
          <w:rFonts w:eastAsia="Times New Roman"/>
          <w:color w:val="000000" w:themeColor="text1"/>
        </w:rPr>
        <w:t xml:space="preserve"> Manager</w:t>
      </w:r>
      <w:r w:rsidR="00B72A5D">
        <w:rPr>
          <w:rStyle w:val="FootnoteReference"/>
          <w:rFonts w:eastAsia="Times New Roman"/>
          <w:color w:val="000000" w:themeColor="text1"/>
        </w:rPr>
        <w:footnoteReference w:id="1"/>
      </w:r>
      <w:r w:rsidR="00C37825">
        <w:rPr>
          <w:rFonts w:eastAsia="Times New Roman"/>
          <w:color w:val="000000" w:themeColor="text1"/>
        </w:rPr>
        <w:t xml:space="preserve"> of your closest court</w:t>
      </w:r>
      <w:r>
        <w:rPr>
          <w:rFonts w:eastAsia="Times New Roman"/>
          <w:color w:val="000000" w:themeColor="text1"/>
        </w:rPr>
        <w:t xml:space="preserve">. </w:t>
      </w:r>
    </w:p>
    <w:p w14:paraId="6D01454C" w14:textId="24459EDF" w:rsidR="002B7B58" w:rsidRDefault="002B7B58" w:rsidP="00C37825">
      <w:pPr>
        <w:pStyle w:val="BodyText"/>
        <w:rPr>
          <w:rFonts w:eastAsia="Times New Roman"/>
          <w:color w:val="000000" w:themeColor="text1"/>
        </w:rPr>
      </w:pPr>
      <w:r>
        <w:rPr>
          <w:noProof/>
        </w:rPr>
        <mc:AlternateContent>
          <mc:Choice Requires="wps">
            <w:drawing>
              <wp:anchor distT="0" distB="0" distL="114300" distR="114300" simplePos="0" relativeHeight="251755520" behindDoc="1" locked="0" layoutInCell="1" allowOverlap="1" wp14:anchorId="0A4AEE19" wp14:editId="1368FD13">
                <wp:simplePos x="0" y="0"/>
                <wp:positionH relativeFrom="column">
                  <wp:posOffset>-9781</wp:posOffset>
                </wp:positionH>
                <wp:positionV relativeFrom="paragraph">
                  <wp:posOffset>72571</wp:posOffset>
                </wp:positionV>
                <wp:extent cx="5830570" cy="724395"/>
                <wp:effectExtent l="0" t="0" r="17780" b="19050"/>
                <wp:wrapNone/>
                <wp:docPr id="11" name="Rectangle 11"/>
                <wp:cNvGraphicFramePr/>
                <a:graphic xmlns:a="http://schemas.openxmlformats.org/drawingml/2006/main">
                  <a:graphicData uri="http://schemas.microsoft.com/office/word/2010/wordprocessingShape">
                    <wps:wsp>
                      <wps:cNvSpPr/>
                      <wps:spPr>
                        <a:xfrm>
                          <a:off x="0" y="0"/>
                          <a:ext cx="5830570" cy="724395"/>
                        </a:xfrm>
                        <a:prstGeom prst="rect">
                          <a:avLst/>
                        </a:prstGeom>
                        <a:noFill/>
                        <a:ln>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A14D6" id="Rectangle 11" o:spid="_x0000_s1026" style="position:absolute;margin-left:-.75pt;margin-top:5.7pt;width:459.1pt;height:57.0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" filled="f" strokecolor="#0088c1 [3205]" strokeweight="2pt"/>
            </w:pict>
          </mc:Fallback>
        </mc:AlternateContent>
      </w:r>
      <w:r>
        <w:rPr>
          <w:noProof/>
        </w:rPr>
        <w:drawing>
          <wp:anchor distT="0" distB="0" distL="114300" distR="114300" simplePos="0" relativeHeight="251754496" behindDoc="0" locked="0" layoutInCell="1" allowOverlap="1" wp14:anchorId="10C3EBE3" wp14:editId="5624D4FC">
            <wp:simplePos x="0" y="0"/>
            <wp:positionH relativeFrom="column">
              <wp:posOffset>130885</wp:posOffset>
            </wp:positionH>
            <wp:positionV relativeFrom="paragraph">
              <wp:posOffset>151065</wp:posOffset>
            </wp:positionV>
            <wp:extent cx="527050" cy="5270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000000" w:themeColor="text1"/>
        </w:rPr>
        <w:t xml:space="preserve">Court Managers (CM) should be given at least </w:t>
      </w:r>
      <w:r w:rsidR="001324AD">
        <w:rPr>
          <w:rFonts w:eastAsia="Times New Roman"/>
          <w:color w:val="000000" w:themeColor="text1"/>
        </w:rPr>
        <w:t xml:space="preserve">two </w:t>
      </w:r>
      <w:r w:rsidR="00F162CF">
        <w:rPr>
          <w:rFonts w:eastAsia="Times New Roman"/>
          <w:color w:val="000000" w:themeColor="text1"/>
        </w:rPr>
        <w:t>weeks’ notice</w:t>
      </w:r>
      <w:r>
        <w:rPr>
          <w:rFonts w:eastAsia="Times New Roman"/>
          <w:color w:val="000000" w:themeColor="text1"/>
        </w:rPr>
        <w:t xml:space="preserve"> before your first assignment. This allows the CM to find a suitable time for </w:t>
      </w:r>
      <w:r w:rsidR="00F162CF">
        <w:rPr>
          <w:rFonts w:eastAsia="Times New Roman"/>
          <w:color w:val="000000" w:themeColor="text1"/>
        </w:rPr>
        <w:t xml:space="preserve">your </w:t>
      </w:r>
      <w:r>
        <w:rPr>
          <w:rFonts w:eastAsia="Times New Roman"/>
          <w:color w:val="000000" w:themeColor="text1"/>
        </w:rPr>
        <w:t>tour</w:t>
      </w:r>
      <w:r w:rsidR="00F162CF">
        <w:rPr>
          <w:rFonts w:eastAsia="Times New Roman"/>
          <w:color w:val="000000" w:themeColor="text1"/>
        </w:rPr>
        <w:t xml:space="preserve"> to t</w:t>
      </w:r>
      <w:r>
        <w:rPr>
          <w:rFonts w:eastAsia="Times New Roman"/>
          <w:color w:val="000000" w:themeColor="text1"/>
        </w:rPr>
        <w:t xml:space="preserve">ake place. </w:t>
      </w:r>
    </w:p>
    <w:p w14:paraId="10FB0BA4" w14:textId="0A33DCB5" w:rsidR="002B7B58" w:rsidRDefault="002B7B58" w:rsidP="00C37825">
      <w:pPr>
        <w:pStyle w:val="BodyText"/>
        <w:rPr>
          <w:rFonts w:eastAsia="Times New Roman"/>
          <w:color w:val="000000" w:themeColor="text1"/>
        </w:rPr>
      </w:pPr>
    </w:p>
    <w:p w14:paraId="178CAD93" w14:textId="6EA69DD6" w:rsidR="007B5252" w:rsidRDefault="00C36B9F" w:rsidP="00C37825">
      <w:pPr>
        <w:pStyle w:val="BodyText"/>
        <w:rPr>
          <w:rFonts w:eastAsia="Times New Roman"/>
          <w:color w:val="000000" w:themeColor="text1"/>
        </w:rPr>
      </w:pPr>
      <w:r>
        <w:rPr>
          <w:rFonts w:eastAsia="Times New Roman"/>
          <w:color w:val="000000" w:themeColor="text1"/>
        </w:rPr>
        <w:t xml:space="preserve">You should be aware that </w:t>
      </w:r>
      <w:r w:rsidR="00DD0A2A">
        <w:rPr>
          <w:rFonts w:eastAsia="Times New Roman"/>
          <w:color w:val="000000" w:themeColor="text1"/>
        </w:rPr>
        <w:t xml:space="preserve">layouts </w:t>
      </w:r>
      <w:r>
        <w:rPr>
          <w:rFonts w:eastAsia="Times New Roman"/>
          <w:color w:val="000000" w:themeColor="text1"/>
        </w:rPr>
        <w:t xml:space="preserve">of individual courts </w:t>
      </w:r>
      <w:r w:rsidR="00DD0A2A">
        <w:rPr>
          <w:rFonts w:eastAsia="Times New Roman"/>
          <w:color w:val="000000" w:themeColor="text1"/>
        </w:rPr>
        <w:t>differ, but d</w:t>
      </w:r>
      <w:r w:rsidR="007B5252">
        <w:rPr>
          <w:rFonts w:eastAsia="Times New Roman"/>
          <w:color w:val="000000" w:themeColor="text1"/>
        </w:rPr>
        <w:t xml:space="preserve">uring </w:t>
      </w:r>
      <w:r>
        <w:rPr>
          <w:rFonts w:eastAsia="Times New Roman"/>
          <w:color w:val="000000" w:themeColor="text1"/>
        </w:rPr>
        <w:t xml:space="preserve">your </w:t>
      </w:r>
      <w:r w:rsidR="007B5252">
        <w:rPr>
          <w:rFonts w:eastAsia="Times New Roman"/>
          <w:color w:val="000000" w:themeColor="text1"/>
        </w:rPr>
        <w:t>tour, court staff will clarify:</w:t>
      </w:r>
    </w:p>
    <w:p w14:paraId="25710A53" w14:textId="31F37037" w:rsidR="007B5252" w:rsidRDefault="007B5252" w:rsidP="00B43449">
      <w:pPr>
        <w:pStyle w:val="BodyText"/>
        <w:numPr>
          <w:ilvl w:val="0"/>
          <w:numId w:val="9"/>
        </w:numPr>
        <w:rPr>
          <w:rFonts w:eastAsia="Times New Roman"/>
          <w:color w:val="000000" w:themeColor="text1"/>
        </w:rPr>
      </w:pPr>
      <w:r>
        <w:rPr>
          <w:rFonts w:eastAsia="Times New Roman"/>
          <w:color w:val="000000" w:themeColor="text1"/>
        </w:rPr>
        <w:t>court security</w:t>
      </w:r>
      <w:r w:rsidR="00A11EE9">
        <w:rPr>
          <w:rFonts w:eastAsia="Times New Roman"/>
          <w:color w:val="000000" w:themeColor="text1"/>
        </w:rPr>
        <w:t xml:space="preserve"> </w:t>
      </w:r>
      <w:r w:rsidR="006D47C7">
        <w:rPr>
          <w:rFonts w:eastAsia="Times New Roman"/>
          <w:color w:val="000000" w:themeColor="text1"/>
        </w:rPr>
        <w:t xml:space="preserve">(where they are located on each floor), </w:t>
      </w:r>
      <w:r w:rsidR="00A11EE9">
        <w:rPr>
          <w:rFonts w:eastAsia="Times New Roman"/>
          <w:color w:val="000000" w:themeColor="text1"/>
        </w:rPr>
        <w:t xml:space="preserve">and health and safety </w:t>
      </w:r>
      <w:r>
        <w:rPr>
          <w:rFonts w:eastAsia="Times New Roman"/>
          <w:color w:val="000000" w:themeColor="text1"/>
        </w:rPr>
        <w:t xml:space="preserve">procedures </w:t>
      </w:r>
    </w:p>
    <w:p w14:paraId="44CBD771" w14:textId="6CCA2101" w:rsidR="00A11EE9" w:rsidRDefault="007B5252" w:rsidP="00177222">
      <w:pPr>
        <w:pStyle w:val="BodyText"/>
        <w:numPr>
          <w:ilvl w:val="0"/>
          <w:numId w:val="9"/>
        </w:numPr>
        <w:rPr>
          <w:rFonts w:eastAsia="Times New Roman"/>
          <w:color w:val="000000" w:themeColor="text1"/>
        </w:rPr>
      </w:pPr>
      <w:r w:rsidRPr="00A11EE9">
        <w:rPr>
          <w:rFonts w:eastAsia="Times New Roman"/>
          <w:color w:val="000000" w:themeColor="text1"/>
        </w:rPr>
        <w:t xml:space="preserve">the location of key areas within the court such as the service desk, bail counter, </w:t>
      </w:r>
      <w:r w:rsidR="00A11EE9" w:rsidRPr="00A11EE9">
        <w:rPr>
          <w:rFonts w:eastAsia="Times New Roman"/>
          <w:color w:val="000000" w:themeColor="text1"/>
        </w:rPr>
        <w:t xml:space="preserve">courtrooms, </w:t>
      </w:r>
      <w:r w:rsidRPr="00A11EE9">
        <w:rPr>
          <w:rFonts w:eastAsia="Times New Roman"/>
          <w:color w:val="000000" w:themeColor="text1"/>
        </w:rPr>
        <w:t>toilet</w:t>
      </w:r>
      <w:r w:rsidR="00A11EE9" w:rsidRPr="00A11EE9">
        <w:rPr>
          <w:rFonts w:eastAsia="Times New Roman"/>
          <w:color w:val="000000" w:themeColor="text1"/>
        </w:rPr>
        <w:t>s</w:t>
      </w:r>
      <w:r w:rsidRPr="00A11EE9">
        <w:rPr>
          <w:rFonts w:eastAsia="Times New Roman"/>
          <w:color w:val="000000" w:themeColor="text1"/>
        </w:rPr>
        <w:t xml:space="preserve">, </w:t>
      </w:r>
      <w:r w:rsidR="00A11EE9">
        <w:rPr>
          <w:rFonts w:eastAsia="Times New Roman"/>
          <w:color w:val="000000" w:themeColor="text1"/>
        </w:rPr>
        <w:t xml:space="preserve">cells, </w:t>
      </w:r>
      <w:r w:rsidR="00A11EE9" w:rsidRPr="00A11EE9">
        <w:rPr>
          <w:rFonts w:eastAsia="Times New Roman"/>
          <w:color w:val="000000" w:themeColor="text1"/>
        </w:rPr>
        <w:t xml:space="preserve">break areas </w:t>
      </w:r>
    </w:p>
    <w:p w14:paraId="50680EDC" w14:textId="1618C4AF" w:rsidR="00A11EE9" w:rsidRDefault="00A11EE9" w:rsidP="00177222">
      <w:pPr>
        <w:pStyle w:val="BodyText"/>
        <w:numPr>
          <w:ilvl w:val="0"/>
          <w:numId w:val="9"/>
        </w:numPr>
        <w:rPr>
          <w:rFonts w:eastAsia="Times New Roman"/>
          <w:color w:val="000000" w:themeColor="text1"/>
        </w:rPr>
      </w:pPr>
      <w:r>
        <w:rPr>
          <w:rFonts w:eastAsia="Times New Roman"/>
          <w:color w:val="000000" w:themeColor="text1"/>
        </w:rPr>
        <w:t>how the cases will be called, and what to do when they are</w:t>
      </w:r>
    </w:p>
    <w:p w14:paraId="55431651" w14:textId="01F8748D" w:rsidR="00A11EE9" w:rsidRDefault="00A11EE9" w:rsidP="00177222">
      <w:pPr>
        <w:pStyle w:val="BodyText"/>
        <w:numPr>
          <w:ilvl w:val="0"/>
          <w:numId w:val="9"/>
        </w:numPr>
        <w:rPr>
          <w:rFonts w:eastAsia="Times New Roman"/>
          <w:color w:val="000000" w:themeColor="text1"/>
        </w:rPr>
      </w:pPr>
      <w:r>
        <w:rPr>
          <w:rFonts w:eastAsia="Times New Roman"/>
          <w:color w:val="000000" w:themeColor="text1"/>
        </w:rPr>
        <w:t>where to sit or stand in the courtroom</w:t>
      </w:r>
    </w:p>
    <w:p w14:paraId="339C05D0" w14:textId="2E4D8FF3" w:rsidR="00A11EE9" w:rsidRDefault="00A11EE9" w:rsidP="00177222">
      <w:pPr>
        <w:pStyle w:val="BodyText"/>
        <w:numPr>
          <w:ilvl w:val="0"/>
          <w:numId w:val="9"/>
        </w:numPr>
        <w:rPr>
          <w:rFonts w:eastAsia="Times New Roman"/>
          <w:color w:val="000000" w:themeColor="text1"/>
        </w:rPr>
      </w:pPr>
      <w:r>
        <w:rPr>
          <w:rFonts w:eastAsia="Times New Roman"/>
          <w:color w:val="000000" w:themeColor="text1"/>
        </w:rPr>
        <w:t>what will happen when the hearing starts, including taking an official oath or affirmation</w:t>
      </w:r>
    </w:p>
    <w:p w14:paraId="6A46E409" w14:textId="26469D64" w:rsidR="00A11EE9" w:rsidRPr="00FF5A3C" w:rsidRDefault="00A11EE9" w:rsidP="00FF5A3C">
      <w:pPr>
        <w:pStyle w:val="BodyText"/>
        <w:numPr>
          <w:ilvl w:val="0"/>
          <w:numId w:val="9"/>
        </w:numPr>
        <w:rPr>
          <w:rFonts w:eastAsia="Times New Roman"/>
          <w:color w:val="000000" w:themeColor="text1"/>
        </w:rPr>
      </w:pPr>
      <w:r w:rsidRPr="00FF5A3C">
        <w:rPr>
          <w:rFonts w:eastAsia="Times New Roman"/>
          <w:color w:val="000000" w:themeColor="text1"/>
        </w:rPr>
        <w:t>how to address the judicial officer in each court or tribunal and other relevant court protocols</w:t>
      </w:r>
    </w:p>
    <w:p w14:paraId="087E43D0" w14:textId="731C6B9D" w:rsidR="00C37825" w:rsidRPr="00A11EE9" w:rsidRDefault="00A11EE9" w:rsidP="00177222">
      <w:pPr>
        <w:pStyle w:val="BodyText"/>
        <w:numPr>
          <w:ilvl w:val="0"/>
          <w:numId w:val="9"/>
        </w:numPr>
        <w:rPr>
          <w:rFonts w:eastAsia="Times New Roman"/>
          <w:color w:val="000000" w:themeColor="text1"/>
        </w:rPr>
      </w:pPr>
      <w:r w:rsidRPr="00A11EE9">
        <w:rPr>
          <w:rFonts w:eastAsia="Times New Roman"/>
          <w:color w:val="000000" w:themeColor="text1"/>
        </w:rPr>
        <w:t>how to get your t</w:t>
      </w:r>
      <w:r w:rsidR="00C37825" w:rsidRPr="00A11EE9">
        <w:rPr>
          <w:rFonts w:eastAsia="Times New Roman"/>
          <w:color w:val="000000" w:themeColor="text1"/>
        </w:rPr>
        <w:t>imesheet</w:t>
      </w:r>
      <w:r w:rsidRPr="00A11EE9">
        <w:rPr>
          <w:rFonts w:eastAsia="Times New Roman"/>
          <w:color w:val="000000" w:themeColor="text1"/>
        </w:rPr>
        <w:t xml:space="preserve"> signed</w:t>
      </w:r>
      <w:r>
        <w:rPr>
          <w:rFonts w:eastAsia="Times New Roman"/>
          <w:color w:val="000000" w:themeColor="text1"/>
        </w:rPr>
        <w:t>.</w:t>
      </w:r>
    </w:p>
    <w:p w14:paraId="5BB7DA8E" w14:textId="77777777" w:rsidR="00C37825" w:rsidRPr="00F84F27" w:rsidRDefault="00C37825" w:rsidP="0006639A">
      <w:pPr>
        <w:pStyle w:val="Heading2"/>
      </w:pPr>
      <w:bookmarkStart w:id="8" w:name="_Toc129260316"/>
      <w:r>
        <w:t>O</w:t>
      </w:r>
      <w:r w:rsidRPr="00F84F27">
        <w:t>bserving</w:t>
      </w:r>
      <w:r>
        <w:t xml:space="preserve"> another interpreter in court</w:t>
      </w:r>
      <w:bookmarkEnd w:id="8"/>
      <w:r>
        <w:t xml:space="preserve"> </w:t>
      </w:r>
    </w:p>
    <w:p w14:paraId="1E1C77BB" w14:textId="2B41D696" w:rsidR="0000754E" w:rsidRDefault="0000754E" w:rsidP="00C37825">
      <w:pPr>
        <w:pStyle w:val="BodyText"/>
        <w:rPr>
          <w:rFonts w:eastAsia="Times New Roman"/>
          <w:color w:val="auto"/>
        </w:rPr>
      </w:pPr>
      <w:r>
        <w:rPr>
          <w:rFonts w:eastAsia="Times New Roman"/>
          <w:color w:val="auto"/>
        </w:rPr>
        <w:t xml:space="preserve">To help you feel more prepared, we can also arrange for you to </w:t>
      </w:r>
      <w:r w:rsidR="00C37825">
        <w:rPr>
          <w:rFonts w:eastAsia="Times New Roman"/>
          <w:color w:val="auto"/>
        </w:rPr>
        <w:t>observe an</w:t>
      </w:r>
      <w:r>
        <w:rPr>
          <w:rFonts w:eastAsia="Times New Roman"/>
          <w:color w:val="auto"/>
        </w:rPr>
        <w:t xml:space="preserve">other </w:t>
      </w:r>
      <w:r w:rsidR="00C37825">
        <w:rPr>
          <w:rFonts w:eastAsia="Times New Roman"/>
          <w:color w:val="auto"/>
        </w:rPr>
        <w:t>interpreter in court before your first hearing</w:t>
      </w:r>
      <w:r>
        <w:rPr>
          <w:rFonts w:eastAsia="Times New Roman"/>
          <w:color w:val="auto"/>
        </w:rPr>
        <w:t>.</w:t>
      </w:r>
    </w:p>
    <w:p w14:paraId="7F5187E0" w14:textId="056417C7" w:rsidR="0000754E" w:rsidRDefault="0000754E" w:rsidP="00C37825">
      <w:pPr>
        <w:pStyle w:val="BodyText"/>
        <w:rPr>
          <w:rFonts w:eastAsia="Times New Roman"/>
          <w:color w:val="auto"/>
        </w:rPr>
      </w:pPr>
      <w:r>
        <w:rPr>
          <w:rFonts w:eastAsia="Times New Roman"/>
          <w:color w:val="auto"/>
        </w:rPr>
        <w:t xml:space="preserve">You can contact the </w:t>
      </w:r>
      <w:r w:rsidR="009D7C04">
        <w:rPr>
          <w:rFonts w:eastAsia="Times New Roman"/>
          <w:color w:val="auto"/>
        </w:rPr>
        <w:t>Ministry of Justice</w:t>
      </w:r>
      <w:r w:rsidR="00C37825">
        <w:rPr>
          <w:rFonts w:eastAsia="Times New Roman"/>
          <w:color w:val="auto"/>
        </w:rPr>
        <w:t xml:space="preserve"> </w:t>
      </w:r>
      <w:r w:rsidR="009D7C04">
        <w:rPr>
          <w:rFonts w:eastAsia="Times New Roman"/>
          <w:color w:val="auto"/>
        </w:rPr>
        <w:t>(</w:t>
      </w:r>
      <w:r w:rsidR="009D7C04" w:rsidRPr="002158F5">
        <w:rPr>
          <w:rFonts w:eastAsia="Times New Roman"/>
          <w:color w:val="auto"/>
        </w:rPr>
        <w:t xml:space="preserve">the Ministry) </w:t>
      </w:r>
      <w:r w:rsidR="00C37825" w:rsidRPr="002158F5">
        <w:rPr>
          <w:rFonts w:eastAsia="Times New Roman"/>
          <w:color w:val="auto"/>
        </w:rPr>
        <w:t xml:space="preserve">at </w:t>
      </w:r>
      <w:hyperlink r:id="rId24" w:history="1">
        <w:r w:rsidR="00C37825" w:rsidRPr="002158F5">
          <w:rPr>
            <w:rStyle w:val="Hyperlink"/>
            <w:rFonts w:eastAsia="Times New Roman"/>
            <w:color w:val="auto"/>
          </w:rPr>
          <w:t>interpreters@justice.govt.nz</w:t>
        </w:r>
      </w:hyperlink>
      <w:r w:rsidRPr="002158F5">
        <w:rPr>
          <w:rFonts w:eastAsia="Times New Roman"/>
          <w:color w:val="auto"/>
        </w:rPr>
        <w:t xml:space="preserve"> to find a time when an interpreter is working in a court or tribunal near yo</w:t>
      </w:r>
      <w:r>
        <w:rPr>
          <w:rFonts w:eastAsia="Times New Roman"/>
          <w:color w:val="auto"/>
        </w:rPr>
        <w:t>u. If you work for a Language Service Provider</w:t>
      </w:r>
      <w:r w:rsidR="009D7C04">
        <w:rPr>
          <w:rFonts w:eastAsia="Times New Roman"/>
          <w:color w:val="auto"/>
        </w:rPr>
        <w:t xml:space="preserve"> (LSP)</w:t>
      </w:r>
      <w:r>
        <w:rPr>
          <w:rFonts w:eastAsia="Times New Roman"/>
          <w:color w:val="auto"/>
        </w:rPr>
        <w:t xml:space="preserve">, they may organise this for you. </w:t>
      </w:r>
    </w:p>
    <w:p w14:paraId="48B1B310" w14:textId="77777777" w:rsidR="00D7416B" w:rsidRDefault="00D7416B" w:rsidP="00C37825">
      <w:pPr>
        <w:pStyle w:val="BodyText"/>
        <w:rPr>
          <w:rFonts w:eastAsia="Times New Roman"/>
          <w:color w:val="auto"/>
        </w:rPr>
      </w:pPr>
    </w:p>
    <w:p w14:paraId="059C3BFF" w14:textId="77777777" w:rsidR="00D7416B" w:rsidRDefault="00D7416B" w:rsidP="00C37825">
      <w:pPr>
        <w:pStyle w:val="BodyText"/>
        <w:rPr>
          <w:rFonts w:eastAsia="Times New Roman"/>
          <w:color w:val="auto"/>
        </w:rPr>
      </w:pPr>
    </w:p>
    <w:p w14:paraId="12D56D5E" w14:textId="642F4CA5" w:rsidR="00267DA4" w:rsidRDefault="0000754E" w:rsidP="00C37825">
      <w:pPr>
        <w:pStyle w:val="BodyText"/>
        <w:rPr>
          <w:rFonts w:eastAsia="Times New Roman"/>
          <w:color w:val="auto"/>
        </w:rPr>
      </w:pPr>
      <w:r>
        <w:rPr>
          <w:rFonts w:eastAsia="Times New Roman"/>
          <w:color w:val="auto"/>
        </w:rPr>
        <w:t xml:space="preserve">We will aim to find a </w:t>
      </w:r>
      <w:r w:rsidR="00C37825">
        <w:rPr>
          <w:rFonts w:eastAsia="Times New Roman"/>
          <w:color w:val="auto"/>
        </w:rPr>
        <w:t>hearing</w:t>
      </w:r>
      <w:r w:rsidR="00267DA4">
        <w:rPr>
          <w:rFonts w:eastAsia="Times New Roman"/>
          <w:color w:val="auto"/>
        </w:rPr>
        <w:t xml:space="preserve"> that is </w:t>
      </w:r>
      <w:r w:rsidR="00C37825">
        <w:rPr>
          <w:rFonts w:eastAsia="Times New Roman"/>
          <w:color w:val="auto"/>
        </w:rPr>
        <w:t>open to the public</w:t>
      </w:r>
      <w:r w:rsidR="00267DA4">
        <w:rPr>
          <w:rFonts w:eastAsia="Times New Roman"/>
          <w:color w:val="auto"/>
        </w:rPr>
        <w:t xml:space="preserve">, but if there are none, we can seek permission from a judge for you to attend a closed hearing. You can also attend any hearing that is open to the public to gain an understanding of how court proceedings are run. </w:t>
      </w:r>
    </w:p>
    <w:p w14:paraId="19D7ABA7" w14:textId="77777777" w:rsidR="00C37825" w:rsidRDefault="00C37825" w:rsidP="00162009">
      <w:pPr>
        <w:pStyle w:val="Heading2"/>
      </w:pPr>
      <w:bookmarkStart w:id="9" w:name="_Toc129260317"/>
      <w:r w:rsidRPr="00F84F27">
        <w:t>Training modules</w:t>
      </w:r>
      <w:bookmarkEnd w:id="9"/>
      <w:r w:rsidRPr="00F84F27">
        <w:t xml:space="preserve"> </w:t>
      </w:r>
    </w:p>
    <w:p w14:paraId="01E0E7AF" w14:textId="318DD1CA" w:rsidR="00C37825" w:rsidRDefault="00267DA4" w:rsidP="00C37825">
      <w:pPr>
        <w:pStyle w:val="BodyText"/>
        <w:rPr>
          <w:rFonts w:eastAsia="Times New Roman"/>
          <w:color w:val="auto"/>
        </w:rPr>
      </w:pPr>
      <w:r>
        <w:rPr>
          <w:rFonts w:eastAsia="Times New Roman"/>
          <w:color w:val="auto"/>
        </w:rPr>
        <w:t>We have</w:t>
      </w:r>
      <w:r w:rsidR="00C37825">
        <w:rPr>
          <w:rFonts w:eastAsia="Times New Roman"/>
          <w:color w:val="auto"/>
        </w:rPr>
        <w:t xml:space="preserve"> </w:t>
      </w:r>
      <w:r>
        <w:rPr>
          <w:rFonts w:eastAsia="Times New Roman"/>
          <w:color w:val="auto"/>
        </w:rPr>
        <w:t xml:space="preserve">made three </w:t>
      </w:r>
      <w:r w:rsidR="00C37825">
        <w:rPr>
          <w:rFonts w:eastAsia="Times New Roman"/>
          <w:color w:val="auto"/>
        </w:rPr>
        <w:t xml:space="preserve">training modules for </w:t>
      </w:r>
      <w:r>
        <w:rPr>
          <w:rFonts w:eastAsia="Times New Roman"/>
          <w:color w:val="auto"/>
        </w:rPr>
        <w:t>you</w:t>
      </w:r>
      <w:r w:rsidR="00C37825">
        <w:rPr>
          <w:rFonts w:eastAsia="Times New Roman"/>
          <w:color w:val="auto"/>
        </w:rPr>
        <w:t xml:space="preserve"> to complete before </w:t>
      </w:r>
      <w:r>
        <w:rPr>
          <w:rFonts w:eastAsia="Times New Roman"/>
          <w:color w:val="auto"/>
        </w:rPr>
        <w:t xml:space="preserve">you first come to court. </w:t>
      </w:r>
      <w:r w:rsidR="00C37825">
        <w:rPr>
          <w:rFonts w:eastAsia="Times New Roman"/>
          <w:color w:val="auto"/>
        </w:rPr>
        <w:t xml:space="preserve"> </w:t>
      </w:r>
    </w:p>
    <w:p w14:paraId="5DE36C36" w14:textId="5B432353" w:rsidR="00267DA4" w:rsidRPr="002158F5" w:rsidRDefault="00267DA4" w:rsidP="00C37825">
      <w:pPr>
        <w:pStyle w:val="BodyText"/>
        <w:rPr>
          <w:rFonts w:eastAsia="Times New Roman"/>
          <w:color w:val="auto"/>
        </w:rPr>
      </w:pPr>
      <w:r>
        <w:rPr>
          <w:rFonts w:eastAsia="Times New Roman"/>
          <w:color w:val="auto"/>
        </w:rPr>
        <w:t xml:space="preserve">The modules are free to complete </w:t>
      </w:r>
      <w:r w:rsidRPr="002158F5">
        <w:rPr>
          <w:rFonts w:eastAsia="Times New Roman"/>
          <w:color w:val="auto"/>
        </w:rPr>
        <w:t xml:space="preserve">and are available on the </w:t>
      </w:r>
      <w:hyperlink r:id="rId25" w:history="1">
        <w:r w:rsidRPr="002158F5">
          <w:rPr>
            <w:rStyle w:val="Hyperlink"/>
            <w:rFonts w:eastAsia="Times New Roman"/>
            <w:color w:val="auto"/>
          </w:rPr>
          <w:t>Ministry’s website</w:t>
        </w:r>
      </w:hyperlink>
      <w:r w:rsidR="0097337B" w:rsidRPr="002158F5">
        <w:rPr>
          <w:rFonts w:eastAsia="Times New Roman"/>
          <w:color w:val="auto"/>
        </w:rPr>
        <w:t>:</w:t>
      </w:r>
    </w:p>
    <w:p w14:paraId="109B9946" w14:textId="33D159DC" w:rsidR="00267DA4" w:rsidRPr="002158F5" w:rsidRDefault="00267DA4" w:rsidP="00C37825">
      <w:pPr>
        <w:pStyle w:val="BodyText"/>
        <w:rPr>
          <w:rStyle w:val="Hyperlink"/>
          <w:rFonts w:eastAsia="Times New Roman"/>
          <w:color w:val="auto"/>
          <w:u w:val="none"/>
        </w:rPr>
      </w:pPr>
      <w:r w:rsidRPr="002158F5">
        <w:rPr>
          <w:rStyle w:val="Hyperlink"/>
          <w:rFonts w:eastAsia="Times New Roman"/>
          <w:color w:val="auto"/>
          <w:u w:val="none"/>
        </w:rPr>
        <w:t>The training modules cover</w:t>
      </w:r>
      <w:r w:rsidR="001977FD" w:rsidRPr="002158F5">
        <w:rPr>
          <w:rStyle w:val="Hyperlink"/>
          <w:rFonts w:eastAsia="Times New Roman"/>
          <w:color w:val="auto"/>
          <w:u w:val="none"/>
        </w:rPr>
        <w:t>:</w:t>
      </w:r>
    </w:p>
    <w:p w14:paraId="613E87D9" w14:textId="3014FFCF" w:rsidR="001977FD" w:rsidRPr="002158F5" w:rsidRDefault="001977FD" w:rsidP="00512535">
      <w:pPr>
        <w:pStyle w:val="BodyText"/>
        <w:numPr>
          <w:ilvl w:val="0"/>
          <w:numId w:val="65"/>
        </w:numPr>
        <w:rPr>
          <w:rStyle w:val="Hyperlink"/>
          <w:rFonts w:eastAsia="Times New Roman"/>
          <w:color w:val="auto"/>
          <w:u w:val="none"/>
        </w:rPr>
      </w:pPr>
      <w:r w:rsidRPr="002158F5">
        <w:rPr>
          <w:rStyle w:val="Hyperlink"/>
          <w:rFonts w:eastAsia="Times New Roman"/>
          <w:color w:val="auto"/>
          <w:u w:val="none"/>
        </w:rPr>
        <w:t>an overview of the justice system</w:t>
      </w:r>
    </w:p>
    <w:p w14:paraId="30A68303" w14:textId="3DDD7C8B" w:rsidR="001977FD" w:rsidRPr="002158F5" w:rsidRDefault="001977FD" w:rsidP="00512535">
      <w:pPr>
        <w:pStyle w:val="BodyText"/>
        <w:numPr>
          <w:ilvl w:val="0"/>
          <w:numId w:val="65"/>
        </w:numPr>
        <w:rPr>
          <w:rStyle w:val="Hyperlink"/>
          <w:rFonts w:eastAsia="Times New Roman"/>
          <w:color w:val="auto"/>
          <w:u w:val="none"/>
        </w:rPr>
      </w:pPr>
      <w:r w:rsidRPr="002158F5">
        <w:rPr>
          <w:rStyle w:val="Hyperlink"/>
          <w:rFonts w:eastAsia="Times New Roman"/>
          <w:color w:val="auto"/>
          <w:u w:val="none"/>
        </w:rPr>
        <w:t>who’s who within the justice system and what their roles are at each stage of the process</w:t>
      </w:r>
    </w:p>
    <w:p w14:paraId="74FFAF2B" w14:textId="53736F7F" w:rsidR="001977FD" w:rsidRPr="002158F5" w:rsidRDefault="001977FD" w:rsidP="00512535">
      <w:pPr>
        <w:pStyle w:val="BodyText"/>
        <w:numPr>
          <w:ilvl w:val="0"/>
          <w:numId w:val="65"/>
        </w:numPr>
        <w:rPr>
          <w:rFonts w:eastAsia="Times New Roman"/>
          <w:color w:val="auto"/>
        </w:rPr>
      </w:pPr>
      <w:r w:rsidRPr="002158F5">
        <w:rPr>
          <w:rFonts w:eastAsia="Times New Roman"/>
          <w:color w:val="auto"/>
        </w:rPr>
        <w:t xml:space="preserve">professional conduct. </w:t>
      </w:r>
    </w:p>
    <w:p w14:paraId="775EFECF" w14:textId="5D9017F1" w:rsidR="001977FD" w:rsidRPr="002158F5" w:rsidRDefault="0047340F" w:rsidP="001977FD">
      <w:pPr>
        <w:pStyle w:val="BodyText"/>
        <w:rPr>
          <w:rStyle w:val="Hyperlink"/>
          <w:rFonts w:eastAsia="Times New Roman"/>
          <w:color w:val="auto"/>
          <w:u w:val="none"/>
        </w:rPr>
      </w:pPr>
      <w:r w:rsidRPr="002158F5">
        <w:rPr>
          <w:rFonts w:eastAsia="Times New Roman"/>
          <w:color w:val="auto"/>
        </w:rPr>
        <w:t>Each module should take about 1</w:t>
      </w:r>
      <w:r w:rsidR="0095384C" w:rsidRPr="002158F5">
        <w:rPr>
          <w:rFonts w:eastAsia="Times New Roman"/>
          <w:color w:val="auto"/>
        </w:rPr>
        <w:t>0</w:t>
      </w:r>
      <w:r w:rsidRPr="002158F5">
        <w:rPr>
          <w:rFonts w:eastAsia="Times New Roman"/>
          <w:color w:val="auto"/>
        </w:rPr>
        <w:t xml:space="preserve"> minutes to complete. </w:t>
      </w:r>
      <w:r w:rsidR="001977FD" w:rsidRPr="002158F5">
        <w:rPr>
          <w:rFonts w:eastAsia="Times New Roman"/>
          <w:color w:val="auto"/>
        </w:rPr>
        <w:t xml:space="preserve">Once you have completed </w:t>
      </w:r>
      <w:r w:rsidRPr="002158F5">
        <w:rPr>
          <w:rFonts w:eastAsia="Times New Roman"/>
          <w:color w:val="auto"/>
        </w:rPr>
        <w:t xml:space="preserve">all of </w:t>
      </w:r>
      <w:r w:rsidR="001977FD" w:rsidRPr="002158F5">
        <w:rPr>
          <w:rFonts w:eastAsia="Times New Roman"/>
          <w:color w:val="auto"/>
        </w:rPr>
        <w:t>the</w:t>
      </w:r>
      <w:r w:rsidRPr="002158F5">
        <w:rPr>
          <w:rFonts w:eastAsia="Times New Roman"/>
          <w:color w:val="auto"/>
        </w:rPr>
        <w:t>m</w:t>
      </w:r>
      <w:r w:rsidR="001977FD" w:rsidRPr="002158F5">
        <w:rPr>
          <w:rFonts w:eastAsia="Times New Roman"/>
          <w:color w:val="auto"/>
        </w:rPr>
        <w:t xml:space="preserve">, please email </w:t>
      </w:r>
      <w:hyperlink r:id="rId26" w:history="1">
        <w:r w:rsidR="0097337B" w:rsidRPr="002158F5">
          <w:rPr>
            <w:rStyle w:val="Hyperlink"/>
            <w:rFonts w:eastAsia="Times New Roman"/>
            <w:color w:val="auto"/>
          </w:rPr>
          <w:t>interpreters@justice.govt.nz</w:t>
        </w:r>
      </w:hyperlink>
      <w:r w:rsidR="0097337B" w:rsidRPr="002158F5">
        <w:rPr>
          <w:rStyle w:val="Hyperlink"/>
          <w:rFonts w:eastAsia="Times New Roman"/>
          <w:color w:val="auto"/>
          <w:u w:val="none"/>
        </w:rPr>
        <w:t xml:space="preserve"> t</w:t>
      </w:r>
      <w:r w:rsidR="001977FD" w:rsidRPr="002158F5">
        <w:rPr>
          <w:rStyle w:val="Hyperlink"/>
          <w:rFonts w:eastAsia="Times New Roman"/>
          <w:color w:val="auto"/>
          <w:u w:val="none"/>
        </w:rPr>
        <w:t xml:space="preserve">o let us know and we will record that in our system. </w:t>
      </w:r>
    </w:p>
    <w:p w14:paraId="3E8A3FAA" w14:textId="4AEFE299" w:rsidR="00C37825" w:rsidRPr="002158F5" w:rsidRDefault="001977FD" w:rsidP="00C37825">
      <w:pPr>
        <w:pStyle w:val="BodyText"/>
        <w:rPr>
          <w:rFonts w:eastAsia="Times New Roman"/>
          <w:color w:val="auto"/>
        </w:rPr>
      </w:pPr>
      <w:r>
        <w:rPr>
          <w:rFonts w:eastAsia="Times New Roman"/>
          <w:color w:val="auto"/>
        </w:rPr>
        <w:t xml:space="preserve">We may make </w:t>
      </w:r>
      <w:r w:rsidR="00C37825">
        <w:rPr>
          <w:rFonts w:eastAsia="Times New Roman"/>
          <w:color w:val="auto"/>
        </w:rPr>
        <w:t xml:space="preserve">additional training modules available from time to time </w:t>
      </w:r>
      <w:r>
        <w:rPr>
          <w:rFonts w:eastAsia="Times New Roman"/>
          <w:color w:val="auto"/>
        </w:rPr>
        <w:t xml:space="preserve">and we will ask you to complete </w:t>
      </w:r>
      <w:r w:rsidRPr="002158F5">
        <w:rPr>
          <w:rFonts w:eastAsia="Times New Roman"/>
          <w:color w:val="auto"/>
        </w:rPr>
        <w:t xml:space="preserve">these too. </w:t>
      </w:r>
    </w:p>
    <w:p w14:paraId="6FD4DE59" w14:textId="0F41FA40" w:rsidR="00366D10" w:rsidRPr="002158F5" w:rsidRDefault="00366D10" w:rsidP="00C37825">
      <w:pPr>
        <w:pStyle w:val="BodyText"/>
        <w:rPr>
          <w:rFonts w:eastAsia="Times New Roman"/>
          <w:color w:val="auto"/>
        </w:rPr>
      </w:pPr>
      <w:r w:rsidRPr="002158F5">
        <w:rPr>
          <w:rFonts w:eastAsia="Times New Roman"/>
          <w:color w:val="auto"/>
        </w:rPr>
        <w:t xml:space="preserve">You can read more about the different types of jurisdictions and hearing types you may attend </w:t>
      </w:r>
      <w:r w:rsidR="001324AD" w:rsidRPr="002158F5">
        <w:rPr>
          <w:rFonts w:eastAsia="Times New Roman"/>
          <w:color w:val="auto"/>
        </w:rPr>
        <w:t>here</w:t>
      </w:r>
      <w:r w:rsidR="00F162CF" w:rsidRPr="002158F5">
        <w:rPr>
          <w:rFonts w:eastAsia="Times New Roman"/>
          <w:color w:val="auto"/>
        </w:rPr>
        <w:t>:</w:t>
      </w:r>
      <w:r w:rsidRPr="002158F5">
        <w:rPr>
          <w:rFonts w:eastAsia="Times New Roman"/>
          <w:color w:val="auto"/>
        </w:rPr>
        <w:t xml:space="preserve"> </w:t>
      </w:r>
      <w:hyperlink r:id="rId27" w:history="1">
        <w:r w:rsidRPr="002158F5">
          <w:rPr>
            <w:rStyle w:val="Hyperlink"/>
            <w:rFonts w:eastAsia="Times New Roman"/>
            <w:color w:val="auto"/>
          </w:rPr>
          <w:t>Hearing type</w:t>
        </w:r>
        <w:r w:rsidR="0097337B" w:rsidRPr="002158F5">
          <w:rPr>
            <w:rStyle w:val="Hyperlink"/>
            <w:rFonts w:eastAsia="Times New Roman"/>
            <w:color w:val="auto"/>
          </w:rPr>
          <w:t>s</w:t>
        </w:r>
      </w:hyperlink>
      <w:r w:rsidRPr="002158F5">
        <w:rPr>
          <w:rFonts w:eastAsia="Times New Roman"/>
          <w:color w:val="auto"/>
        </w:rPr>
        <w:t xml:space="preserve"> and </w:t>
      </w:r>
      <w:hyperlink r:id="rId28" w:history="1">
        <w:r w:rsidR="0097337B" w:rsidRPr="002158F5">
          <w:rPr>
            <w:rStyle w:val="Hyperlink"/>
            <w:rFonts w:eastAsia="Times New Roman"/>
            <w:color w:val="auto"/>
          </w:rPr>
          <w:t>t</w:t>
        </w:r>
        <w:r w:rsidRPr="002158F5">
          <w:rPr>
            <w:rStyle w:val="Hyperlink"/>
            <w:rFonts w:eastAsia="Times New Roman"/>
            <w:color w:val="auto"/>
          </w:rPr>
          <w:t>ypes of courts and tribunals</w:t>
        </w:r>
      </w:hyperlink>
    </w:p>
    <w:p w14:paraId="1933FF93" w14:textId="47D3C1CE" w:rsidR="0013200C" w:rsidRDefault="0013200C" w:rsidP="0006639A">
      <w:pPr>
        <w:pStyle w:val="Heading2"/>
      </w:pPr>
      <w:bookmarkStart w:id="10" w:name="_Toc129260318"/>
      <w:r w:rsidRPr="00AD188F">
        <w:t>The interpreter services</w:t>
      </w:r>
      <w:r w:rsidR="00D7416B">
        <w:t xml:space="preserve"> quality framework</w:t>
      </w:r>
      <w:bookmarkEnd w:id="10"/>
      <w:r w:rsidRPr="00AD188F">
        <w:t xml:space="preserve"> </w:t>
      </w:r>
    </w:p>
    <w:p w14:paraId="7AE0715B" w14:textId="732DC885" w:rsidR="0013200C" w:rsidRDefault="0013200C" w:rsidP="0013200C">
      <w:pPr>
        <w:pStyle w:val="BodyText"/>
        <w:rPr>
          <w:rFonts w:eastAsia="Times New Roman"/>
          <w:color w:val="auto"/>
        </w:rPr>
      </w:pPr>
      <w:r>
        <w:rPr>
          <w:rFonts w:eastAsia="Times New Roman"/>
          <w:color w:val="auto"/>
        </w:rPr>
        <w:t xml:space="preserve">The </w:t>
      </w:r>
      <w:r w:rsidRPr="002158F5">
        <w:rPr>
          <w:rFonts w:eastAsia="Times New Roman"/>
          <w:color w:val="auto"/>
        </w:rPr>
        <w:t>Ministry</w:t>
      </w:r>
      <w:r w:rsidR="0047340F" w:rsidRPr="002158F5">
        <w:rPr>
          <w:rFonts w:eastAsia="Times New Roman"/>
          <w:color w:val="auto"/>
        </w:rPr>
        <w:t>’s</w:t>
      </w:r>
      <w:r w:rsidRPr="002158F5">
        <w:rPr>
          <w:rFonts w:eastAsia="Times New Roman"/>
          <w:color w:val="auto"/>
        </w:rPr>
        <w:t xml:space="preserve"> </w:t>
      </w:r>
      <w:hyperlink r:id="rId29" w:history="1">
        <w:r w:rsidR="00CE7478" w:rsidRPr="002158F5">
          <w:rPr>
            <w:rStyle w:val="Hyperlink"/>
            <w:rFonts w:eastAsia="Times New Roman"/>
            <w:color w:val="auto"/>
          </w:rPr>
          <w:t xml:space="preserve">Interpreter Services </w:t>
        </w:r>
        <w:r w:rsidRPr="002158F5">
          <w:rPr>
            <w:rStyle w:val="Hyperlink"/>
            <w:rFonts w:eastAsia="Times New Roman"/>
            <w:color w:val="auto"/>
          </w:rPr>
          <w:t>Quality Framework</w:t>
        </w:r>
      </w:hyperlink>
      <w:r w:rsidR="0097337B" w:rsidRPr="002158F5">
        <w:rPr>
          <w:rFonts w:eastAsia="Times New Roman"/>
          <w:color w:val="auto"/>
        </w:rPr>
        <w:t xml:space="preserve"> </w:t>
      </w:r>
      <w:r w:rsidR="00CC27F3" w:rsidRPr="002158F5">
        <w:rPr>
          <w:rFonts w:eastAsia="Times New Roman"/>
          <w:color w:val="auto"/>
        </w:rPr>
        <w:t>sets</w:t>
      </w:r>
      <w:r w:rsidR="00BB517F" w:rsidRPr="002158F5">
        <w:rPr>
          <w:rFonts w:eastAsia="Times New Roman"/>
          <w:color w:val="auto"/>
        </w:rPr>
        <w:t xml:space="preserve"> standards for</w:t>
      </w:r>
      <w:r>
        <w:rPr>
          <w:rFonts w:eastAsia="Times New Roman"/>
          <w:color w:val="auto"/>
        </w:rPr>
        <w:t>:</w:t>
      </w:r>
    </w:p>
    <w:p w14:paraId="0F69B0CA" w14:textId="77777777" w:rsidR="0013200C" w:rsidRDefault="0013200C" w:rsidP="0050301C">
      <w:pPr>
        <w:pStyle w:val="BodyText"/>
        <w:numPr>
          <w:ilvl w:val="0"/>
          <w:numId w:val="51"/>
        </w:numPr>
        <w:rPr>
          <w:rFonts w:eastAsia="Times New Roman"/>
          <w:color w:val="auto"/>
        </w:rPr>
      </w:pPr>
      <w:r w:rsidRPr="00AD188F">
        <w:rPr>
          <w:rFonts w:eastAsia="Times New Roman"/>
          <w:color w:val="auto"/>
        </w:rPr>
        <w:t>interpreter qualifications and training</w:t>
      </w:r>
    </w:p>
    <w:p w14:paraId="64AFEB41" w14:textId="0C82355D" w:rsidR="0013200C" w:rsidRDefault="0013200C" w:rsidP="0050301C">
      <w:pPr>
        <w:pStyle w:val="BodyText"/>
        <w:numPr>
          <w:ilvl w:val="0"/>
          <w:numId w:val="51"/>
        </w:numPr>
        <w:rPr>
          <w:rFonts w:eastAsia="Times New Roman"/>
          <w:color w:val="auto"/>
        </w:rPr>
      </w:pPr>
      <w:r>
        <w:rPr>
          <w:rFonts w:eastAsia="Times New Roman"/>
          <w:color w:val="auto"/>
        </w:rPr>
        <w:t>delivering interpret</w:t>
      </w:r>
      <w:r w:rsidR="00CE7478">
        <w:rPr>
          <w:rFonts w:eastAsia="Times New Roman"/>
          <w:color w:val="auto"/>
        </w:rPr>
        <w:t>er services</w:t>
      </w:r>
      <w:r>
        <w:rPr>
          <w:rFonts w:eastAsia="Times New Roman"/>
          <w:color w:val="auto"/>
        </w:rPr>
        <w:t xml:space="preserve"> in courts and tribunals</w:t>
      </w:r>
    </w:p>
    <w:p w14:paraId="13CE0A1D" w14:textId="63566ED9" w:rsidR="0013200C" w:rsidRDefault="0013200C" w:rsidP="0050301C">
      <w:pPr>
        <w:pStyle w:val="BodyText"/>
        <w:numPr>
          <w:ilvl w:val="0"/>
          <w:numId w:val="51"/>
        </w:numPr>
        <w:rPr>
          <w:rFonts w:eastAsia="Times New Roman"/>
          <w:color w:val="auto"/>
        </w:rPr>
      </w:pPr>
      <w:r>
        <w:rPr>
          <w:rFonts w:eastAsia="Times New Roman"/>
          <w:color w:val="auto"/>
        </w:rPr>
        <w:t>how the Ministry will manage ongoing quality improvement for the interpreter service.</w:t>
      </w:r>
    </w:p>
    <w:p w14:paraId="6266AE62" w14:textId="77777777" w:rsidR="0013200C" w:rsidRDefault="0013200C" w:rsidP="0013200C">
      <w:pPr>
        <w:pStyle w:val="BodyText"/>
        <w:rPr>
          <w:rFonts w:eastAsia="Times New Roman"/>
          <w:color w:val="auto"/>
        </w:rPr>
      </w:pPr>
      <w:r>
        <w:rPr>
          <w:rFonts w:eastAsia="Times New Roman"/>
          <w:color w:val="auto"/>
        </w:rPr>
        <w:t xml:space="preserve">We expect you to be familiar with the quality framework. It can be a useful resource to check if you are unsure of how to manage any situation that arises. </w:t>
      </w:r>
    </w:p>
    <w:p w14:paraId="183CDA1E" w14:textId="77777777" w:rsidR="0013200C" w:rsidRDefault="0013200C" w:rsidP="0013200C">
      <w:pPr>
        <w:pStyle w:val="BodyText"/>
        <w:rPr>
          <w:rFonts w:eastAsia="Times New Roman"/>
          <w:color w:val="auto"/>
        </w:rPr>
      </w:pPr>
      <w:r>
        <w:rPr>
          <w:rFonts w:eastAsia="Times New Roman"/>
          <w:color w:val="auto"/>
        </w:rPr>
        <w:t xml:space="preserve">If anyone asks you to behave in a way that contradicts the standards in the quality framework you can let them know what the quality framework says, and that you are required to follow the standards set in the quality framework. </w:t>
      </w:r>
    </w:p>
    <w:p w14:paraId="718875AE" w14:textId="2839C4C2" w:rsidR="0013200C" w:rsidRDefault="00BB517F" w:rsidP="0013200C">
      <w:pPr>
        <w:pStyle w:val="BodyText"/>
        <w:rPr>
          <w:rFonts w:eastAsia="Times New Roman"/>
          <w:color w:val="auto"/>
        </w:rPr>
      </w:pPr>
      <w:r>
        <w:rPr>
          <w:rFonts w:eastAsia="Times New Roman"/>
          <w:color w:val="auto"/>
        </w:rPr>
        <w:t xml:space="preserve">The quality framework includes an interpreter </w:t>
      </w:r>
      <w:r w:rsidR="0013200C">
        <w:rPr>
          <w:rFonts w:eastAsia="Times New Roman"/>
          <w:color w:val="auto"/>
        </w:rPr>
        <w:t>code of conduct</w:t>
      </w:r>
      <w:r>
        <w:rPr>
          <w:rFonts w:eastAsia="Times New Roman"/>
          <w:color w:val="auto"/>
        </w:rPr>
        <w:t xml:space="preserve">. </w:t>
      </w:r>
    </w:p>
    <w:p w14:paraId="68728C82" w14:textId="77777777" w:rsidR="006F547E" w:rsidRPr="00AD188F" w:rsidRDefault="006F547E" w:rsidP="0013200C">
      <w:pPr>
        <w:pStyle w:val="BodyText"/>
        <w:rPr>
          <w:rFonts w:eastAsia="Times New Roman"/>
          <w:color w:val="auto"/>
        </w:rPr>
      </w:pPr>
    </w:p>
    <w:p w14:paraId="3E337411" w14:textId="77777777" w:rsidR="00C37825" w:rsidRPr="004C65FC" w:rsidRDefault="00C37825" w:rsidP="00C37825">
      <w:pPr>
        <w:pStyle w:val="Heading1"/>
        <w:rPr>
          <w:sz w:val="52"/>
          <w:szCs w:val="48"/>
        </w:rPr>
      </w:pPr>
      <w:bookmarkStart w:id="11" w:name="_Toc110337708"/>
      <w:bookmarkStart w:id="12" w:name="_Toc112344050"/>
      <w:bookmarkStart w:id="13" w:name="_Toc129260319"/>
      <w:r w:rsidRPr="004C65FC">
        <w:rPr>
          <w:sz w:val="52"/>
          <w:szCs w:val="48"/>
        </w:rPr>
        <w:lastRenderedPageBreak/>
        <w:t>When you are contacted for a booking</w:t>
      </w:r>
      <w:bookmarkEnd w:id="11"/>
      <w:bookmarkEnd w:id="12"/>
      <w:bookmarkEnd w:id="13"/>
    </w:p>
    <w:p w14:paraId="61DCF912" w14:textId="68DF32A7" w:rsidR="00E804A1" w:rsidRDefault="006F300E" w:rsidP="00C37825">
      <w:pPr>
        <w:pStyle w:val="BodyText"/>
        <w:rPr>
          <w:rStyle w:val="Heading2Char"/>
          <w:rFonts w:eastAsia="Calibri"/>
        </w:rPr>
      </w:pPr>
      <w:bookmarkStart w:id="14" w:name="_Toc129260320"/>
      <w:r>
        <w:rPr>
          <w:rStyle w:val="Heading2Char"/>
          <w:rFonts w:eastAsia="Calibri"/>
        </w:rPr>
        <w:t>B</w:t>
      </w:r>
      <w:r w:rsidR="000C1ADF" w:rsidRPr="0006639A">
        <w:rPr>
          <w:rStyle w:val="Heading2Char"/>
          <w:rFonts w:eastAsia="Calibri"/>
        </w:rPr>
        <w:t xml:space="preserve">ooking </w:t>
      </w:r>
      <w:r w:rsidR="00AA7650" w:rsidRPr="0006639A">
        <w:rPr>
          <w:rStyle w:val="Heading2Char"/>
          <w:rFonts w:eastAsia="Calibri"/>
        </w:rPr>
        <w:t>request</w:t>
      </w:r>
      <w:r w:rsidR="00E804A1">
        <w:rPr>
          <w:rStyle w:val="Heading2Char"/>
          <w:rFonts w:eastAsia="Calibri"/>
        </w:rPr>
        <w:t>s</w:t>
      </w:r>
      <w:bookmarkEnd w:id="14"/>
    </w:p>
    <w:p w14:paraId="7C4A2F72" w14:textId="437253D6" w:rsidR="005E0550" w:rsidRDefault="00512535" w:rsidP="00512535">
      <w:pPr>
        <w:pStyle w:val="BodyText"/>
      </w:pPr>
      <w:r>
        <w:rPr>
          <w:rFonts w:eastAsia="Times New Roman"/>
          <w:color w:val="auto"/>
        </w:rPr>
        <w:t xml:space="preserve">The </w:t>
      </w:r>
      <w:r w:rsidR="00C37825" w:rsidRPr="0006639A">
        <w:rPr>
          <w:rFonts w:eastAsia="Times New Roman"/>
          <w:color w:val="auto"/>
        </w:rPr>
        <w:t>Central Registry</w:t>
      </w:r>
      <w:r w:rsidR="009D7C04" w:rsidRPr="0006639A">
        <w:rPr>
          <w:rFonts w:eastAsia="Times New Roman"/>
          <w:color w:val="auto"/>
        </w:rPr>
        <w:t xml:space="preserve"> </w:t>
      </w:r>
      <w:r w:rsidR="00C37825" w:rsidRPr="0006639A">
        <w:rPr>
          <w:rFonts w:eastAsia="Times New Roman"/>
          <w:color w:val="auto"/>
        </w:rPr>
        <w:t xml:space="preserve">(CR) </w:t>
      </w:r>
      <w:r>
        <w:rPr>
          <w:rFonts w:eastAsia="Times New Roman"/>
          <w:color w:val="auto"/>
        </w:rPr>
        <w:t xml:space="preserve">team within the Ministry </w:t>
      </w:r>
      <w:r w:rsidR="00C37825" w:rsidRPr="0006639A">
        <w:rPr>
          <w:rFonts w:eastAsia="Times New Roman"/>
          <w:color w:val="auto"/>
        </w:rPr>
        <w:t xml:space="preserve">manage </w:t>
      </w:r>
      <w:r w:rsidR="00A63AE6" w:rsidRPr="0006639A">
        <w:rPr>
          <w:rFonts w:eastAsia="Times New Roman"/>
          <w:color w:val="auto"/>
        </w:rPr>
        <w:t>courts and tribunal interpreter</w:t>
      </w:r>
      <w:r w:rsidR="00C37825" w:rsidRPr="0006639A">
        <w:rPr>
          <w:rFonts w:eastAsia="Times New Roman"/>
          <w:color w:val="auto"/>
        </w:rPr>
        <w:t xml:space="preserve"> booking</w:t>
      </w:r>
      <w:r w:rsidR="00A63AE6" w:rsidRPr="0006639A">
        <w:rPr>
          <w:rFonts w:eastAsia="Times New Roman"/>
          <w:color w:val="auto"/>
        </w:rPr>
        <w:t>s</w:t>
      </w:r>
      <w:r w:rsidR="00C37825" w:rsidRPr="0006639A">
        <w:rPr>
          <w:rFonts w:eastAsia="Times New Roman"/>
          <w:color w:val="auto"/>
        </w:rPr>
        <w:t xml:space="preserve"> and payment</w:t>
      </w:r>
      <w:r w:rsidR="00A63AE6" w:rsidRPr="0006639A">
        <w:rPr>
          <w:rFonts w:eastAsia="Times New Roman"/>
          <w:color w:val="auto"/>
        </w:rPr>
        <w:t>s</w:t>
      </w:r>
      <w:r w:rsidR="005E0550" w:rsidRPr="0006639A">
        <w:rPr>
          <w:rFonts w:eastAsia="Times New Roman"/>
          <w:color w:val="auto"/>
        </w:rPr>
        <w:t xml:space="preserve">. </w:t>
      </w:r>
      <w:r>
        <w:rPr>
          <w:rFonts w:eastAsia="Times New Roman"/>
          <w:color w:val="auto"/>
        </w:rPr>
        <w:t xml:space="preserve">They will send you a request via email to ask if </w:t>
      </w:r>
      <w:r w:rsidR="008C082C">
        <w:rPr>
          <w:rFonts w:eastAsia="Times New Roman"/>
          <w:color w:val="auto"/>
        </w:rPr>
        <w:t xml:space="preserve">you are available </w:t>
      </w:r>
      <w:r>
        <w:rPr>
          <w:rFonts w:eastAsia="Times New Roman"/>
          <w:color w:val="auto"/>
        </w:rPr>
        <w:t xml:space="preserve">for a particular case. </w:t>
      </w:r>
      <w:r>
        <w:rPr>
          <w:rFonts w:eastAsia="Times New Roman"/>
          <w:color w:val="auto"/>
        </w:rPr>
        <w:br/>
      </w:r>
      <w:r w:rsidRPr="00512535">
        <w:rPr>
          <w:rFonts w:eastAsia="Times New Roman"/>
          <w:color w:val="24305F" w:themeColor="accent1"/>
        </w:rPr>
        <w:br/>
      </w:r>
      <w:r w:rsidR="00A63AE6" w:rsidRPr="00512535">
        <w:rPr>
          <w:b/>
          <w:bCs/>
          <w:color w:val="24305F" w:themeColor="accent1"/>
        </w:rPr>
        <w:t xml:space="preserve">Table </w:t>
      </w:r>
      <w:r w:rsidR="008C082C" w:rsidRPr="00512535">
        <w:rPr>
          <w:b/>
          <w:bCs/>
          <w:color w:val="24305F" w:themeColor="accent1"/>
        </w:rPr>
        <w:t>1</w:t>
      </w:r>
      <w:r w:rsidR="00A63AE6" w:rsidRPr="00512535">
        <w:rPr>
          <w:b/>
          <w:bCs/>
          <w:color w:val="24305F" w:themeColor="accent1"/>
        </w:rPr>
        <w:t xml:space="preserve">: Information in the </w:t>
      </w:r>
      <w:r w:rsidR="006D128E" w:rsidRPr="00512535">
        <w:rPr>
          <w:b/>
          <w:bCs/>
          <w:color w:val="24305F" w:themeColor="accent1"/>
        </w:rPr>
        <w:t xml:space="preserve">booking </w:t>
      </w:r>
      <w:r w:rsidR="00A63AE6" w:rsidRPr="00512535">
        <w:rPr>
          <w:b/>
          <w:bCs/>
          <w:color w:val="24305F" w:themeColor="accent1"/>
        </w:rPr>
        <w:t>request and what it means</w:t>
      </w:r>
    </w:p>
    <w:tbl>
      <w:tblPr>
        <w:tblStyle w:val="TableGrid"/>
        <w:tblW w:w="0" w:type="auto"/>
        <w:tblLook w:val="04A0" w:firstRow="1" w:lastRow="0" w:firstColumn="1" w:lastColumn="0" w:noHBand="0" w:noVBand="1"/>
      </w:tblPr>
      <w:tblGrid>
        <w:gridCol w:w="2830"/>
        <w:gridCol w:w="6230"/>
      </w:tblGrid>
      <w:tr w:rsidR="005E0550" w14:paraId="67C6341B" w14:textId="77777777" w:rsidTr="00512535">
        <w:tc>
          <w:tcPr>
            <w:tcW w:w="2830" w:type="dxa"/>
            <w:shd w:val="clear" w:color="auto" w:fill="548DD4" w:themeFill="text2" w:themeFillTint="99"/>
          </w:tcPr>
          <w:p w14:paraId="0D8E8A91" w14:textId="59E1BC22" w:rsidR="005E0550" w:rsidRPr="0006639A" w:rsidRDefault="005E0550" w:rsidP="00192DFE">
            <w:pPr>
              <w:pStyle w:val="BodyText"/>
              <w:spacing w:before="120" w:after="120"/>
              <w:rPr>
                <w:rFonts w:eastAsia="Times New Roman"/>
                <w:b/>
                <w:bCs/>
                <w:color w:val="FFFFFF" w:themeColor="background1"/>
              </w:rPr>
            </w:pPr>
            <w:r w:rsidRPr="0006639A">
              <w:rPr>
                <w:rFonts w:eastAsia="Times New Roman"/>
                <w:b/>
                <w:bCs/>
                <w:color w:val="FFFFFF" w:themeColor="background1"/>
              </w:rPr>
              <w:t>Information in the request</w:t>
            </w:r>
          </w:p>
        </w:tc>
        <w:tc>
          <w:tcPr>
            <w:tcW w:w="6230" w:type="dxa"/>
            <w:shd w:val="clear" w:color="auto" w:fill="548DD4" w:themeFill="text2" w:themeFillTint="99"/>
          </w:tcPr>
          <w:p w14:paraId="30668341" w14:textId="2EF8D7F7" w:rsidR="005E0550" w:rsidRPr="0006639A" w:rsidRDefault="005E0550" w:rsidP="00192DFE">
            <w:pPr>
              <w:pStyle w:val="BodyText"/>
              <w:spacing w:before="120" w:after="120"/>
              <w:rPr>
                <w:rFonts w:eastAsia="Times New Roman"/>
                <w:b/>
                <w:bCs/>
                <w:color w:val="FFFFFF" w:themeColor="background1"/>
              </w:rPr>
            </w:pPr>
            <w:r w:rsidRPr="0006639A">
              <w:rPr>
                <w:rFonts w:eastAsia="Times New Roman"/>
                <w:b/>
                <w:bCs/>
                <w:color w:val="FFFFFF" w:themeColor="background1"/>
              </w:rPr>
              <w:t>What this means</w:t>
            </w:r>
          </w:p>
        </w:tc>
      </w:tr>
      <w:tr w:rsidR="005E0550" w14:paraId="23F2FB3E" w14:textId="77777777" w:rsidTr="00512535">
        <w:tc>
          <w:tcPr>
            <w:tcW w:w="2830" w:type="dxa"/>
          </w:tcPr>
          <w:p w14:paraId="39C9F00D" w14:textId="71DA5617" w:rsidR="005E0550" w:rsidRDefault="005E0550" w:rsidP="0006639A">
            <w:pPr>
              <w:pStyle w:val="Tabletext"/>
            </w:pPr>
            <w:r>
              <w:t xml:space="preserve">Case number </w:t>
            </w:r>
          </w:p>
        </w:tc>
        <w:tc>
          <w:tcPr>
            <w:tcW w:w="6230" w:type="dxa"/>
          </w:tcPr>
          <w:p w14:paraId="130AE4AA" w14:textId="382521E3" w:rsidR="005E0550" w:rsidRDefault="005E0550" w:rsidP="0006639A">
            <w:pPr>
              <w:pStyle w:val="Tabletext"/>
            </w:pPr>
            <w:r>
              <w:t>The number that the court uses to identify the case – you can quote this number to the court if you need them to answer any queries and you will need to include this number in your invoice.</w:t>
            </w:r>
          </w:p>
        </w:tc>
      </w:tr>
      <w:tr w:rsidR="005E0550" w14:paraId="2F7E118D" w14:textId="77777777" w:rsidTr="00512535">
        <w:tc>
          <w:tcPr>
            <w:tcW w:w="2830" w:type="dxa"/>
          </w:tcPr>
          <w:p w14:paraId="3B9D36D1" w14:textId="55657ACD" w:rsidR="005E0550" w:rsidRDefault="005E0550" w:rsidP="0006639A">
            <w:pPr>
              <w:pStyle w:val="Tabletext"/>
            </w:pPr>
            <w:r>
              <w:t>Language</w:t>
            </w:r>
          </w:p>
        </w:tc>
        <w:tc>
          <w:tcPr>
            <w:tcW w:w="6230" w:type="dxa"/>
          </w:tcPr>
          <w:p w14:paraId="194CB9BC" w14:textId="1C4582BD" w:rsidR="005E0550" w:rsidRDefault="005E0550" w:rsidP="0006639A">
            <w:pPr>
              <w:pStyle w:val="Tabletext"/>
            </w:pPr>
            <w:r>
              <w:t xml:space="preserve">This is the language you need to interpret at the hearing. Please let us know if you do not interpret in this language or dialect. </w:t>
            </w:r>
          </w:p>
        </w:tc>
      </w:tr>
      <w:tr w:rsidR="005E0550" w14:paraId="253FFD2C" w14:textId="77777777" w:rsidTr="00512535">
        <w:tc>
          <w:tcPr>
            <w:tcW w:w="2830" w:type="dxa"/>
          </w:tcPr>
          <w:p w14:paraId="7F8718F5" w14:textId="3AE2BB51" w:rsidR="005E0550" w:rsidRDefault="005E0550" w:rsidP="0006639A">
            <w:pPr>
              <w:pStyle w:val="Tabletext"/>
            </w:pPr>
            <w:r>
              <w:t>Hearing type</w:t>
            </w:r>
          </w:p>
        </w:tc>
        <w:tc>
          <w:tcPr>
            <w:tcW w:w="6230" w:type="dxa"/>
          </w:tcPr>
          <w:p w14:paraId="7CD57D97" w14:textId="27E22873" w:rsidR="005E0550" w:rsidRDefault="007C16A5" w:rsidP="0006639A">
            <w:pPr>
              <w:pStyle w:val="Tabletext"/>
            </w:pPr>
            <w:r>
              <w:t>This is the court event you will be attending, this could be a sentencing, first appearance or short cause hearing</w:t>
            </w:r>
            <w:r w:rsidR="0047340F">
              <w:t>.</w:t>
            </w:r>
            <w:r>
              <w:t xml:space="preserve"> </w:t>
            </w:r>
          </w:p>
        </w:tc>
      </w:tr>
      <w:tr w:rsidR="00A63AE6" w14:paraId="02C6D93E" w14:textId="77777777" w:rsidTr="00512535">
        <w:tc>
          <w:tcPr>
            <w:tcW w:w="2830" w:type="dxa"/>
          </w:tcPr>
          <w:p w14:paraId="045DFD05" w14:textId="27BE85C0" w:rsidR="00A63AE6" w:rsidRDefault="00C051E1" w:rsidP="0006639A">
            <w:pPr>
              <w:pStyle w:val="Tabletext"/>
            </w:pPr>
            <w:r>
              <w:t>T</w:t>
            </w:r>
            <w:r w:rsidR="00A63AE6">
              <w:t>he d</w:t>
            </w:r>
            <w:r w:rsidR="00A63AE6" w:rsidRPr="009D7C04">
              <w:t>ate</w:t>
            </w:r>
            <w:r w:rsidR="00A63AE6">
              <w:t>(s)</w:t>
            </w:r>
            <w:r w:rsidR="00A63AE6" w:rsidRPr="009D7C04">
              <w:t xml:space="preserve"> </w:t>
            </w:r>
            <w:r w:rsidR="00A63AE6">
              <w:t xml:space="preserve">for the hearing </w:t>
            </w:r>
          </w:p>
        </w:tc>
        <w:tc>
          <w:tcPr>
            <w:tcW w:w="6230" w:type="dxa"/>
            <w:shd w:val="clear" w:color="auto" w:fill="auto"/>
          </w:tcPr>
          <w:p w14:paraId="24C05D45" w14:textId="6E6C40D3" w:rsidR="00A63AE6" w:rsidRPr="00B009F1" w:rsidRDefault="00DA4996" w:rsidP="0006639A">
            <w:pPr>
              <w:pStyle w:val="Tabletext"/>
            </w:pPr>
            <w:r w:rsidRPr="00B009F1">
              <w:t>The date you should come to court. For a trial, you might need to come to court for all of the days</w:t>
            </w:r>
            <w:r w:rsidR="006D282A" w:rsidRPr="00B009F1">
              <w:t xml:space="preserve"> mentioned here. </w:t>
            </w:r>
          </w:p>
        </w:tc>
      </w:tr>
      <w:tr w:rsidR="00A63AE6" w14:paraId="0E162EA9" w14:textId="77777777" w:rsidTr="00512535">
        <w:tc>
          <w:tcPr>
            <w:tcW w:w="2830" w:type="dxa"/>
          </w:tcPr>
          <w:p w14:paraId="045D7987" w14:textId="6C4D9925" w:rsidR="00A63AE6" w:rsidRDefault="00C051E1" w:rsidP="0006639A">
            <w:pPr>
              <w:pStyle w:val="Tabletext"/>
            </w:pPr>
            <w:r>
              <w:t>T</w:t>
            </w:r>
            <w:r w:rsidR="00A63AE6" w:rsidRPr="009D7C04">
              <w:t>ime</w:t>
            </w:r>
          </w:p>
        </w:tc>
        <w:tc>
          <w:tcPr>
            <w:tcW w:w="6230" w:type="dxa"/>
            <w:shd w:val="clear" w:color="auto" w:fill="auto"/>
          </w:tcPr>
          <w:p w14:paraId="110BD5CF" w14:textId="3435817B" w:rsidR="00A63AE6" w:rsidRPr="00B009F1" w:rsidRDefault="00DA4996" w:rsidP="0006639A">
            <w:pPr>
              <w:pStyle w:val="Tabletext"/>
            </w:pPr>
            <w:r w:rsidRPr="00B009F1">
              <w:t>What time the hearing is scheduled to start</w:t>
            </w:r>
            <w:r w:rsidR="00D81DBA" w:rsidRPr="00B009F1">
              <w:t>.</w:t>
            </w:r>
            <w:r w:rsidRPr="00B009F1">
              <w:t xml:space="preserve"> You should arrive at court at least 15 minutes before this time.</w:t>
            </w:r>
          </w:p>
        </w:tc>
      </w:tr>
      <w:tr w:rsidR="005E0550" w14:paraId="6F9A28B9" w14:textId="77777777" w:rsidTr="00512535">
        <w:tc>
          <w:tcPr>
            <w:tcW w:w="2830" w:type="dxa"/>
          </w:tcPr>
          <w:p w14:paraId="1F29058B" w14:textId="464E7C05" w:rsidR="005E0550" w:rsidRDefault="005E0550" w:rsidP="0006639A">
            <w:pPr>
              <w:pStyle w:val="Tabletext"/>
            </w:pPr>
            <w:r>
              <w:t>Duration</w:t>
            </w:r>
          </w:p>
        </w:tc>
        <w:tc>
          <w:tcPr>
            <w:tcW w:w="6230" w:type="dxa"/>
          </w:tcPr>
          <w:p w14:paraId="03C67599" w14:textId="0D728E9F" w:rsidR="005E0550" w:rsidRDefault="00DA4996" w:rsidP="0006639A">
            <w:pPr>
              <w:pStyle w:val="Tabletext"/>
            </w:pPr>
            <w:r>
              <w:t>H</w:t>
            </w:r>
            <w:r w:rsidR="00A63AE6">
              <w:t xml:space="preserve">ow long we </w:t>
            </w:r>
            <w:r w:rsidR="00F162CF">
              <w:t xml:space="preserve">would </w:t>
            </w:r>
            <w:r w:rsidR="00A63AE6">
              <w:t>expect you to be available</w:t>
            </w:r>
            <w:r w:rsidR="006D282A">
              <w:t xml:space="preserve"> for this case. </w:t>
            </w:r>
          </w:p>
        </w:tc>
      </w:tr>
      <w:tr w:rsidR="005E0550" w14:paraId="72E88215" w14:textId="77777777" w:rsidTr="00512535">
        <w:tc>
          <w:tcPr>
            <w:tcW w:w="2830" w:type="dxa"/>
          </w:tcPr>
          <w:p w14:paraId="04793E3C" w14:textId="37ACDB1C" w:rsidR="005E0550" w:rsidRDefault="0006639A" w:rsidP="0006639A">
            <w:pPr>
              <w:pStyle w:val="Tabletext"/>
            </w:pPr>
            <w:r>
              <w:t>Interpreter for</w:t>
            </w:r>
          </w:p>
        </w:tc>
        <w:tc>
          <w:tcPr>
            <w:tcW w:w="6230" w:type="dxa"/>
          </w:tcPr>
          <w:p w14:paraId="3A553BEB" w14:textId="4AF75BC5" w:rsidR="005E0550" w:rsidRDefault="006D282A" w:rsidP="00035CA6">
            <w:pPr>
              <w:pStyle w:val="Tabletext"/>
            </w:pPr>
            <w:r>
              <w:t>W</w:t>
            </w:r>
            <w:r w:rsidR="00A63AE6">
              <w:t>ho you would be interpreting</w:t>
            </w:r>
            <w:r w:rsidR="0047340F">
              <w:t>,</w:t>
            </w:r>
            <w:r w:rsidR="00A63AE6">
              <w:t xml:space="preserve"> for example the defendant, </w:t>
            </w:r>
            <w:r w:rsidR="000A6B2F">
              <w:t>applicant, respondent</w:t>
            </w:r>
            <w:r w:rsidR="00C051E1">
              <w:t xml:space="preserve">, </w:t>
            </w:r>
            <w:r w:rsidR="009F6CFF">
              <w:t xml:space="preserve">or </w:t>
            </w:r>
            <w:r w:rsidR="00C051E1">
              <w:t>witness</w:t>
            </w:r>
            <w:r w:rsidR="00DA4996">
              <w:t>.</w:t>
            </w:r>
          </w:p>
        </w:tc>
      </w:tr>
      <w:tr w:rsidR="00A63AE6" w14:paraId="7A75ECF5" w14:textId="77777777" w:rsidTr="00512535">
        <w:tc>
          <w:tcPr>
            <w:tcW w:w="2830" w:type="dxa"/>
          </w:tcPr>
          <w:p w14:paraId="4EBF1FC0" w14:textId="3F3F8F8C" w:rsidR="0006639A" w:rsidRDefault="00C051E1" w:rsidP="0006639A">
            <w:pPr>
              <w:pStyle w:val="Tabletext"/>
            </w:pPr>
            <w:r>
              <w:t>P</w:t>
            </w:r>
            <w:r w:rsidR="0006639A">
              <w:t>arty</w:t>
            </w:r>
            <w:r w:rsidR="005B15FF">
              <w:t xml:space="preserve"> names</w:t>
            </w:r>
          </w:p>
          <w:p w14:paraId="5EC161A0" w14:textId="77777777" w:rsidR="00A63AE6" w:rsidRDefault="00A63AE6" w:rsidP="0006639A">
            <w:pPr>
              <w:pStyle w:val="Tabletext"/>
            </w:pPr>
          </w:p>
        </w:tc>
        <w:tc>
          <w:tcPr>
            <w:tcW w:w="6230" w:type="dxa"/>
          </w:tcPr>
          <w:p w14:paraId="3BCB1F20" w14:textId="171BA672" w:rsidR="00A63AE6" w:rsidRDefault="005B15FF" w:rsidP="0006639A">
            <w:pPr>
              <w:pStyle w:val="Tabletext"/>
            </w:pPr>
            <w:r w:rsidRPr="006D282A">
              <w:t>A person or agency (for example Police) who begins court proceedings or a person who proceedings are brought against</w:t>
            </w:r>
            <w:r w:rsidR="00DA4996" w:rsidRPr="006D282A">
              <w:t xml:space="preserve"> </w:t>
            </w:r>
            <w:r w:rsidRPr="006D282A">
              <w:t>(</w:t>
            </w:r>
            <w:r w:rsidR="00DA4996" w:rsidRPr="006D282A">
              <w:t>f</w:t>
            </w:r>
            <w:r w:rsidRPr="006D282A">
              <w:t>or example, the defendant)</w:t>
            </w:r>
            <w:r w:rsidR="00DA4996" w:rsidRPr="006D282A">
              <w:t>.</w:t>
            </w:r>
          </w:p>
        </w:tc>
      </w:tr>
      <w:tr w:rsidR="00A63AE6" w14:paraId="0CFA7E90" w14:textId="77777777" w:rsidTr="00512535">
        <w:tc>
          <w:tcPr>
            <w:tcW w:w="2830" w:type="dxa"/>
          </w:tcPr>
          <w:p w14:paraId="4C3B0E24" w14:textId="3B8B2A14" w:rsidR="00A63AE6" w:rsidRDefault="00C051E1" w:rsidP="00035CA6">
            <w:pPr>
              <w:pStyle w:val="Tabletext"/>
            </w:pPr>
            <w:r>
              <w:t>L</w:t>
            </w:r>
            <w:r w:rsidR="00A63AE6">
              <w:t xml:space="preserve">ocation </w:t>
            </w:r>
          </w:p>
        </w:tc>
        <w:tc>
          <w:tcPr>
            <w:tcW w:w="6230" w:type="dxa"/>
          </w:tcPr>
          <w:p w14:paraId="109A5D50" w14:textId="643259E2" w:rsidR="00A63AE6" w:rsidRDefault="00A63AE6" w:rsidP="00035CA6">
            <w:pPr>
              <w:pStyle w:val="Tabletext"/>
            </w:pPr>
            <w:r>
              <w:t xml:space="preserve"> </w:t>
            </w:r>
            <w:r w:rsidR="00DA4996">
              <w:t>W</w:t>
            </w:r>
            <w:r>
              <w:t>here you would need to come for the hearing</w:t>
            </w:r>
            <w:r w:rsidR="006D282A">
              <w:t>.</w:t>
            </w:r>
          </w:p>
        </w:tc>
      </w:tr>
      <w:tr w:rsidR="00A63AE6" w14:paraId="74BAA3EF" w14:textId="77777777" w:rsidTr="00512535">
        <w:tc>
          <w:tcPr>
            <w:tcW w:w="2830" w:type="dxa"/>
          </w:tcPr>
          <w:p w14:paraId="5031613B" w14:textId="11449136" w:rsidR="00A63AE6" w:rsidRDefault="00C051E1" w:rsidP="003F0F0E">
            <w:pPr>
              <w:pStyle w:val="Tabletext"/>
            </w:pPr>
            <w:r>
              <w:t>N</w:t>
            </w:r>
            <w:r w:rsidR="00A63AE6">
              <w:t>ature of the offence/</w:t>
            </w:r>
            <w:r w:rsidR="00DA4996">
              <w:t>d</w:t>
            </w:r>
            <w:r w:rsidR="00A63AE6">
              <w:t xml:space="preserve">ispute </w:t>
            </w:r>
          </w:p>
        </w:tc>
        <w:tc>
          <w:tcPr>
            <w:tcW w:w="6230" w:type="dxa"/>
          </w:tcPr>
          <w:p w14:paraId="116BEEF3" w14:textId="2D7B5294" w:rsidR="00A63AE6" w:rsidRDefault="00DA4996" w:rsidP="00035CA6">
            <w:pPr>
              <w:pStyle w:val="Tabletext"/>
            </w:pPr>
            <w:r>
              <w:t xml:space="preserve">Types of </w:t>
            </w:r>
            <w:r w:rsidR="00A63AE6">
              <w:t>charges</w:t>
            </w:r>
            <w:r>
              <w:t xml:space="preserve"> (for example, robbery)</w:t>
            </w:r>
            <w:r w:rsidR="006D282A">
              <w:t>.</w:t>
            </w:r>
          </w:p>
        </w:tc>
      </w:tr>
      <w:tr w:rsidR="00A63AE6" w14:paraId="674A6D48" w14:textId="77777777" w:rsidTr="00512535">
        <w:tc>
          <w:tcPr>
            <w:tcW w:w="2830" w:type="dxa"/>
          </w:tcPr>
          <w:p w14:paraId="2E2BA91C" w14:textId="27750A88" w:rsidR="00A63AE6" w:rsidRDefault="00C051E1" w:rsidP="00035CA6">
            <w:pPr>
              <w:pStyle w:val="Tabletext"/>
            </w:pPr>
            <w:r>
              <w:t>M</w:t>
            </w:r>
            <w:r w:rsidR="00A63AE6">
              <w:t>ore Information.</w:t>
            </w:r>
          </w:p>
          <w:p w14:paraId="04B422F7" w14:textId="77777777" w:rsidR="00A63AE6" w:rsidRDefault="00A63AE6" w:rsidP="00035CA6">
            <w:pPr>
              <w:pStyle w:val="Tabletext"/>
            </w:pPr>
          </w:p>
        </w:tc>
        <w:tc>
          <w:tcPr>
            <w:tcW w:w="6230" w:type="dxa"/>
          </w:tcPr>
          <w:p w14:paraId="0DAE0033" w14:textId="6F1BCF34" w:rsidR="00A63AE6" w:rsidRDefault="00F3004E" w:rsidP="00035CA6">
            <w:pPr>
              <w:pStyle w:val="Tabletext"/>
            </w:pPr>
            <w:r>
              <w:t>Additional information th</w:t>
            </w:r>
            <w:r w:rsidR="00E727E3">
              <w:t>at</w:t>
            </w:r>
            <w:r>
              <w:t xml:space="preserve"> you may need to be aware of</w:t>
            </w:r>
            <w:r w:rsidR="007B66C3">
              <w:t>,</w:t>
            </w:r>
            <w:r>
              <w:t xml:space="preserve"> such as, whether it is a remote hearing, </w:t>
            </w:r>
            <w:r w:rsidR="006D282A">
              <w:t xml:space="preserve">or </w:t>
            </w:r>
            <w:r>
              <w:t xml:space="preserve">if you have attended a previous </w:t>
            </w:r>
            <w:r w:rsidR="005D7593">
              <w:t>hearing.</w:t>
            </w:r>
            <w:r w:rsidR="00F20890">
              <w:t xml:space="preserve">  </w:t>
            </w:r>
          </w:p>
        </w:tc>
      </w:tr>
    </w:tbl>
    <w:p w14:paraId="6410D146" w14:textId="46535B73" w:rsidR="00C37825" w:rsidRDefault="00370FE7" w:rsidP="00C37825">
      <w:pPr>
        <w:pStyle w:val="BodyText"/>
        <w:rPr>
          <w:rFonts w:eastAsia="Times New Roman"/>
          <w:color w:val="000000" w:themeColor="text1"/>
        </w:rPr>
      </w:pPr>
      <w:r>
        <w:rPr>
          <w:rFonts w:eastAsia="Times New Roman"/>
          <w:color w:val="000000" w:themeColor="text1"/>
        </w:rPr>
        <w:t>You should</w:t>
      </w:r>
      <w:r w:rsidR="009F3DC6">
        <w:rPr>
          <w:rFonts w:eastAsia="Times New Roman"/>
          <w:color w:val="000000" w:themeColor="text1"/>
        </w:rPr>
        <w:t xml:space="preserve"> confirm</w:t>
      </w:r>
      <w:r w:rsidR="005E0550">
        <w:rPr>
          <w:rFonts w:eastAsia="Times New Roman"/>
          <w:color w:val="000000" w:themeColor="text1"/>
        </w:rPr>
        <w:t xml:space="preserve"> your</w:t>
      </w:r>
      <w:r w:rsidR="009F3DC6">
        <w:rPr>
          <w:rFonts w:eastAsia="Times New Roman"/>
          <w:color w:val="000000" w:themeColor="text1"/>
        </w:rPr>
        <w:t xml:space="preserve"> availability as soon as possible</w:t>
      </w:r>
      <w:r w:rsidR="00C30D04">
        <w:rPr>
          <w:rFonts w:eastAsia="Times New Roman"/>
          <w:color w:val="000000" w:themeColor="text1"/>
        </w:rPr>
        <w:t xml:space="preserve"> – within three working days. </w:t>
      </w:r>
      <w:r w:rsidR="009F3DC6">
        <w:rPr>
          <w:rFonts w:eastAsia="Times New Roman"/>
          <w:color w:val="000000" w:themeColor="text1"/>
        </w:rPr>
        <w:t xml:space="preserve"> </w:t>
      </w:r>
      <w:r w:rsidR="00C37825">
        <w:rPr>
          <w:rFonts w:eastAsia="Times New Roman"/>
          <w:color w:val="000000" w:themeColor="text1"/>
        </w:rPr>
        <w:t xml:space="preserve">When </w:t>
      </w:r>
      <w:r w:rsidR="00C30D04">
        <w:rPr>
          <w:rFonts w:eastAsia="Times New Roman"/>
          <w:color w:val="000000" w:themeColor="text1"/>
        </w:rPr>
        <w:t xml:space="preserve">you confirm </w:t>
      </w:r>
      <w:r w:rsidR="00AA7650">
        <w:rPr>
          <w:rFonts w:eastAsia="Times New Roman"/>
          <w:color w:val="000000" w:themeColor="text1"/>
        </w:rPr>
        <w:t>your</w:t>
      </w:r>
      <w:r w:rsidR="00C37825">
        <w:rPr>
          <w:rFonts w:eastAsia="Times New Roman"/>
          <w:color w:val="000000" w:themeColor="text1"/>
        </w:rPr>
        <w:t xml:space="preserve"> </w:t>
      </w:r>
      <w:r w:rsidR="00CC27F3">
        <w:rPr>
          <w:rFonts w:eastAsia="Times New Roman"/>
          <w:color w:val="000000" w:themeColor="text1"/>
        </w:rPr>
        <w:t>availability, our</w:t>
      </w:r>
      <w:r w:rsidR="00026B39">
        <w:rPr>
          <w:rFonts w:eastAsia="Times New Roman"/>
          <w:color w:val="000000" w:themeColor="text1"/>
        </w:rPr>
        <w:t xml:space="preserve"> expectation is that you will attend the scheduled hearing unless you are no longer available due to illness etc. </w:t>
      </w:r>
    </w:p>
    <w:p w14:paraId="5521162A" w14:textId="6360A798" w:rsidR="00C30D04" w:rsidRDefault="00C30D04" w:rsidP="00C37825">
      <w:pPr>
        <w:pStyle w:val="BodyText"/>
        <w:rPr>
          <w:rFonts w:eastAsia="Times New Roman"/>
          <w:color w:val="000000" w:themeColor="text1"/>
        </w:rPr>
      </w:pPr>
      <w:r>
        <w:rPr>
          <w:rFonts w:eastAsia="Times New Roman"/>
          <w:color w:val="000000" w:themeColor="text1"/>
        </w:rPr>
        <w:t xml:space="preserve">If you work for an LSP, </w:t>
      </w:r>
      <w:r w:rsidR="005B15FF">
        <w:rPr>
          <w:rFonts w:eastAsia="Times New Roman"/>
          <w:color w:val="000000" w:themeColor="text1"/>
        </w:rPr>
        <w:t xml:space="preserve">we </w:t>
      </w:r>
      <w:r>
        <w:rPr>
          <w:rFonts w:eastAsia="Times New Roman"/>
          <w:color w:val="000000" w:themeColor="text1"/>
        </w:rPr>
        <w:t xml:space="preserve">will send the request to them and </w:t>
      </w:r>
      <w:r w:rsidR="00AA7650">
        <w:rPr>
          <w:rFonts w:eastAsia="Times New Roman"/>
          <w:color w:val="000000" w:themeColor="text1"/>
        </w:rPr>
        <w:t xml:space="preserve">they will </w:t>
      </w:r>
      <w:r>
        <w:rPr>
          <w:rFonts w:eastAsia="Times New Roman"/>
          <w:color w:val="000000" w:themeColor="text1"/>
        </w:rPr>
        <w:t xml:space="preserve">respond on your behalf. </w:t>
      </w:r>
    </w:p>
    <w:p w14:paraId="0F7248E3" w14:textId="4F4BC246" w:rsidR="00AF4734" w:rsidRDefault="00AF4734" w:rsidP="00A63AE6">
      <w:pPr>
        <w:pStyle w:val="BodyText"/>
        <w:rPr>
          <w:rFonts w:eastAsia="Times New Roman"/>
          <w:color w:val="000000" w:themeColor="text1"/>
        </w:rPr>
      </w:pPr>
      <w:r>
        <w:rPr>
          <w:rFonts w:eastAsia="Times New Roman"/>
          <w:color w:val="000000" w:themeColor="text1"/>
        </w:rPr>
        <w:t xml:space="preserve">The Ministry’s Standard Terms don’t include a minimum payment policy. The Central Registry’s general approach will be to agree to a minimum payment period of three hours for </w:t>
      </w:r>
      <w:r>
        <w:rPr>
          <w:rFonts w:eastAsia="Times New Roman"/>
          <w:color w:val="000000" w:themeColor="text1"/>
        </w:rPr>
        <w:lastRenderedPageBreak/>
        <w:t>attending a court or tribunal hearing. Within this timeframe, you may be approached by court or tribunal staff and asked to interpre</w:t>
      </w:r>
      <w:r w:rsidR="007A4D2E">
        <w:rPr>
          <w:rFonts w:eastAsia="Times New Roman"/>
          <w:color w:val="000000" w:themeColor="text1"/>
        </w:rPr>
        <w:t>t</w:t>
      </w:r>
      <w:r>
        <w:rPr>
          <w:rFonts w:eastAsia="Times New Roman"/>
          <w:color w:val="000000" w:themeColor="text1"/>
        </w:rPr>
        <w:t xml:space="preserve"> for another case(s). You can agree to interpret for the additional case(s) – the CR needs to be notified by either yourself, court, or tribunal staff so they can make a note under the cases(s). Any additional cases need to be recorded on your timesheet and signed off by court or tribunal staff.</w:t>
      </w:r>
    </w:p>
    <w:p w14:paraId="16D9E02D" w14:textId="0F030810" w:rsidR="00AF4734" w:rsidRDefault="00AF4734" w:rsidP="00A63AE6">
      <w:pPr>
        <w:pStyle w:val="BodyText"/>
        <w:rPr>
          <w:rFonts w:eastAsia="Times New Roman"/>
          <w:color w:val="000000" w:themeColor="text1"/>
        </w:rPr>
      </w:pPr>
      <w:r>
        <w:rPr>
          <w:rFonts w:eastAsia="Times New Roman"/>
          <w:color w:val="000000" w:themeColor="text1"/>
        </w:rPr>
        <w:t>If you are also contracted through a Language Service Provider (LSP), you will be booked under the LSP’s pricing policy as agreed between the Ministry and the LSP.</w:t>
      </w:r>
    </w:p>
    <w:p w14:paraId="1B89DFF2" w14:textId="77777777" w:rsidR="00B10744" w:rsidRDefault="00B10744" w:rsidP="00C37825">
      <w:pPr>
        <w:pStyle w:val="BodyText"/>
        <w:rPr>
          <w:rFonts w:eastAsia="Times New Roman"/>
          <w:color w:val="000000" w:themeColor="text1"/>
        </w:rPr>
      </w:pPr>
    </w:p>
    <w:p w14:paraId="0D099000" w14:textId="3ABFBDE9" w:rsidR="000459F5" w:rsidRDefault="00C37825" w:rsidP="00C37825">
      <w:pPr>
        <w:pStyle w:val="BodyText"/>
        <w:rPr>
          <w:rFonts w:eastAsia="Times New Roman"/>
          <w:color w:val="auto"/>
        </w:rPr>
      </w:pPr>
      <w:r>
        <w:rPr>
          <w:rFonts w:eastAsia="Times New Roman"/>
          <w:b/>
          <w:bCs/>
          <w:color w:val="004288"/>
          <w:sz w:val="40"/>
          <w:szCs w:val="40"/>
        </w:rPr>
        <w:t xml:space="preserve">Booking </w:t>
      </w:r>
      <w:r w:rsidR="00AA7650">
        <w:rPr>
          <w:rFonts w:eastAsia="Times New Roman"/>
          <w:b/>
          <w:bCs/>
          <w:color w:val="004288"/>
          <w:sz w:val="40"/>
          <w:szCs w:val="40"/>
        </w:rPr>
        <w:t>c</w:t>
      </w:r>
      <w:r>
        <w:rPr>
          <w:rFonts w:eastAsia="Times New Roman"/>
          <w:b/>
          <w:bCs/>
          <w:color w:val="004288"/>
          <w:sz w:val="40"/>
          <w:szCs w:val="40"/>
        </w:rPr>
        <w:t>onfirmation</w:t>
      </w:r>
    </w:p>
    <w:p w14:paraId="74395BB8" w14:textId="646428D0" w:rsidR="00C37825" w:rsidRDefault="00002FE5" w:rsidP="00C37825">
      <w:pPr>
        <w:pStyle w:val="BodyText"/>
        <w:rPr>
          <w:rFonts w:eastAsia="Times New Roman"/>
          <w:color w:val="auto"/>
        </w:rPr>
      </w:pPr>
      <w:r>
        <w:rPr>
          <w:rFonts w:eastAsia="Times New Roman"/>
          <w:color w:val="auto"/>
        </w:rPr>
        <w:t xml:space="preserve">The </w:t>
      </w:r>
      <w:r w:rsidR="00FC0100">
        <w:rPr>
          <w:rFonts w:eastAsia="Times New Roman"/>
          <w:color w:val="auto"/>
        </w:rPr>
        <w:t xml:space="preserve">CR will send </w:t>
      </w:r>
      <w:r w:rsidR="00AA7650">
        <w:rPr>
          <w:rFonts w:eastAsia="Times New Roman"/>
          <w:color w:val="auto"/>
        </w:rPr>
        <w:t xml:space="preserve">you </w:t>
      </w:r>
      <w:r w:rsidR="00FC0100">
        <w:rPr>
          <w:rFonts w:eastAsia="Times New Roman"/>
          <w:color w:val="auto"/>
        </w:rPr>
        <w:t xml:space="preserve">a booking confirmation email with the booking confirmation letter attached. </w:t>
      </w:r>
      <w:r w:rsidR="00C37825">
        <w:rPr>
          <w:rFonts w:eastAsia="Times New Roman"/>
          <w:color w:val="auto"/>
        </w:rPr>
        <w:t xml:space="preserve">The booking confirmation email will contain links to </w:t>
      </w:r>
      <w:r w:rsidR="00AA7650">
        <w:rPr>
          <w:rFonts w:eastAsia="Times New Roman"/>
          <w:color w:val="auto"/>
        </w:rPr>
        <w:t>our</w:t>
      </w:r>
      <w:r w:rsidR="00C37825">
        <w:rPr>
          <w:rFonts w:eastAsia="Times New Roman"/>
          <w:color w:val="auto"/>
        </w:rPr>
        <w:t xml:space="preserve"> website where you will find more information on: </w:t>
      </w:r>
    </w:p>
    <w:p w14:paraId="57809442" w14:textId="77777777" w:rsidR="00C37825" w:rsidRDefault="00C37825" w:rsidP="00AF00FB">
      <w:pPr>
        <w:pStyle w:val="BodyText"/>
        <w:numPr>
          <w:ilvl w:val="0"/>
          <w:numId w:val="10"/>
        </w:numPr>
        <w:rPr>
          <w:rFonts w:eastAsia="Times New Roman"/>
          <w:color w:val="auto"/>
        </w:rPr>
      </w:pPr>
      <w:r>
        <w:rPr>
          <w:rFonts w:eastAsia="Times New Roman"/>
          <w:color w:val="auto"/>
        </w:rPr>
        <w:t>Standard Terms and Conditions</w:t>
      </w:r>
    </w:p>
    <w:p w14:paraId="7AC48FE6" w14:textId="4D77D8C6" w:rsidR="00C37825" w:rsidRPr="009F6CFF" w:rsidRDefault="00C37825" w:rsidP="00AF00FB">
      <w:pPr>
        <w:pStyle w:val="BodyText"/>
        <w:numPr>
          <w:ilvl w:val="0"/>
          <w:numId w:val="10"/>
        </w:numPr>
        <w:rPr>
          <w:rFonts w:eastAsia="Times New Roman"/>
          <w:color w:val="auto"/>
        </w:rPr>
      </w:pPr>
      <w:r w:rsidRPr="009F6CFF">
        <w:rPr>
          <w:rFonts w:eastAsia="Times New Roman"/>
          <w:color w:val="auto"/>
        </w:rPr>
        <w:t xml:space="preserve">Interpreter </w:t>
      </w:r>
      <w:r w:rsidR="00986E82">
        <w:rPr>
          <w:rFonts w:eastAsia="Times New Roman"/>
          <w:color w:val="auto"/>
        </w:rPr>
        <w:t>Services Quality</w:t>
      </w:r>
      <w:r w:rsidR="009F6CFF">
        <w:rPr>
          <w:rFonts w:eastAsia="Times New Roman"/>
          <w:color w:val="auto"/>
        </w:rPr>
        <w:t xml:space="preserve"> Framework </w:t>
      </w:r>
    </w:p>
    <w:p w14:paraId="61D16848" w14:textId="77777777" w:rsidR="00C37825" w:rsidRDefault="00C37825" w:rsidP="00AF00FB">
      <w:pPr>
        <w:pStyle w:val="BodyText"/>
        <w:numPr>
          <w:ilvl w:val="0"/>
          <w:numId w:val="10"/>
        </w:numPr>
        <w:rPr>
          <w:rFonts w:eastAsia="Times New Roman"/>
          <w:color w:val="auto"/>
        </w:rPr>
      </w:pPr>
      <w:r>
        <w:rPr>
          <w:rFonts w:eastAsia="Times New Roman"/>
          <w:color w:val="auto"/>
        </w:rPr>
        <w:t>Timesheets</w:t>
      </w:r>
    </w:p>
    <w:p w14:paraId="399A8A91" w14:textId="77777777" w:rsidR="00C37825" w:rsidRDefault="00C37825" w:rsidP="00AF00FB">
      <w:pPr>
        <w:pStyle w:val="BodyText"/>
        <w:numPr>
          <w:ilvl w:val="0"/>
          <w:numId w:val="10"/>
        </w:numPr>
        <w:rPr>
          <w:rFonts w:eastAsia="Times New Roman"/>
          <w:color w:val="auto"/>
        </w:rPr>
      </w:pPr>
      <w:r>
        <w:rPr>
          <w:rFonts w:eastAsia="Times New Roman"/>
          <w:color w:val="auto"/>
        </w:rPr>
        <w:t>Expenses</w:t>
      </w:r>
    </w:p>
    <w:p w14:paraId="78C2B28A" w14:textId="0FA730A4" w:rsidR="00C37825" w:rsidRPr="006C107C" w:rsidRDefault="00C37825" w:rsidP="00AF00FB">
      <w:pPr>
        <w:pStyle w:val="BodyText"/>
        <w:numPr>
          <w:ilvl w:val="0"/>
          <w:numId w:val="10"/>
        </w:numPr>
        <w:rPr>
          <w:rFonts w:eastAsia="Times New Roman"/>
          <w:color w:val="auto"/>
        </w:rPr>
      </w:pPr>
      <w:r>
        <w:rPr>
          <w:rFonts w:eastAsia="Times New Roman"/>
          <w:color w:val="auto"/>
        </w:rPr>
        <w:t>Invoicing and payment</w:t>
      </w:r>
      <w:r w:rsidR="00216183">
        <w:rPr>
          <w:rFonts w:eastAsia="Times New Roman"/>
          <w:color w:val="auto"/>
        </w:rPr>
        <w:t>.</w:t>
      </w:r>
    </w:p>
    <w:p w14:paraId="60485E7A" w14:textId="0F000ABC" w:rsidR="00C37825" w:rsidRPr="006C107C" w:rsidRDefault="00C37825" w:rsidP="00C37825">
      <w:pPr>
        <w:pStyle w:val="BodyText"/>
        <w:rPr>
          <w:rFonts w:eastAsia="Times New Roman"/>
          <w:color w:val="000000" w:themeColor="text1"/>
        </w:rPr>
      </w:pPr>
      <w:r>
        <w:rPr>
          <w:rFonts w:eastAsia="Times New Roman"/>
          <w:color w:val="000000" w:themeColor="text1"/>
        </w:rPr>
        <w:t xml:space="preserve">If the court or tribunal has additional information that needs to be provided, such as </w:t>
      </w:r>
      <w:r w:rsidR="00FC0100">
        <w:rPr>
          <w:rFonts w:eastAsia="Times New Roman"/>
          <w:color w:val="000000" w:themeColor="text1"/>
        </w:rPr>
        <w:t xml:space="preserve">Microsoft Teams (MS Teams) links or teleconference instructions, these will be attached alongside the confirmation letter. If you require flights, accommodation, or car hire, the </w:t>
      </w:r>
      <w:r>
        <w:rPr>
          <w:rFonts w:eastAsia="Times New Roman"/>
          <w:color w:val="000000" w:themeColor="text1"/>
        </w:rPr>
        <w:t xml:space="preserve">travel itinerary will </w:t>
      </w:r>
      <w:r w:rsidR="00216183">
        <w:rPr>
          <w:rFonts w:eastAsia="Times New Roman"/>
          <w:color w:val="000000" w:themeColor="text1"/>
        </w:rPr>
        <w:t xml:space="preserve">also </w:t>
      </w:r>
      <w:r>
        <w:rPr>
          <w:rFonts w:eastAsia="Times New Roman"/>
          <w:color w:val="000000" w:themeColor="text1"/>
        </w:rPr>
        <w:t>be attached</w:t>
      </w:r>
      <w:r w:rsidR="00216183">
        <w:rPr>
          <w:rFonts w:eastAsia="Times New Roman"/>
          <w:color w:val="000000" w:themeColor="text1"/>
        </w:rPr>
        <w:t>.</w:t>
      </w:r>
      <w:r>
        <w:rPr>
          <w:rFonts w:eastAsia="Times New Roman"/>
          <w:color w:val="000000" w:themeColor="text1"/>
        </w:rPr>
        <w:t xml:space="preserve"> </w:t>
      </w:r>
    </w:p>
    <w:p w14:paraId="535D6262" w14:textId="0FA88898" w:rsidR="00C37825" w:rsidRDefault="00C37825" w:rsidP="00C37825">
      <w:pPr>
        <w:pStyle w:val="BodyText"/>
        <w:rPr>
          <w:rFonts w:eastAsia="Times New Roman"/>
          <w:color w:val="000000" w:themeColor="text1"/>
        </w:rPr>
      </w:pPr>
      <w:r>
        <w:rPr>
          <w:rFonts w:eastAsia="Times New Roman"/>
          <w:color w:val="000000" w:themeColor="text1"/>
        </w:rPr>
        <w:t xml:space="preserve">Keep a copy of this email or letter as you may be required to show it to staff members of the court or tribunal. </w:t>
      </w:r>
    </w:p>
    <w:p w14:paraId="4F8CEED5" w14:textId="77777777" w:rsidR="00216183" w:rsidRDefault="00216183" w:rsidP="00C37825">
      <w:pPr>
        <w:pStyle w:val="BodyText"/>
        <w:rPr>
          <w:rFonts w:eastAsia="Times New Roman"/>
          <w:color w:val="000000" w:themeColor="text1"/>
        </w:rPr>
      </w:pPr>
    </w:p>
    <w:p w14:paraId="00628ECF" w14:textId="0350A986" w:rsidR="008A3974" w:rsidRDefault="00EE0A16" w:rsidP="00C37825">
      <w:pPr>
        <w:pStyle w:val="BodyText"/>
        <w:rPr>
          <w:rFonts w:eastAsia="Times New Roman"/>
          <w:color w:val="000000" w:themeColor="text1"/>
        </w:rPr>
      </w:pPr>
      <w:r>
        <w:rPr>
          <w:noProof/>
        </w:rPr>
        <mc:AlternateContent>
          <mc:Choice Requires="wps">
            <w:drawing>
              <wp:anchor distT="0" distB="0" distL="114300" distR="114300" simplePos="0" relativeHeight="251705344" behindDoc="1" locked="0" layoutInCell="1" allowOverlap="1" wp14:anchorId="4FB2E939" wp14:editId="5084D142">
                <wp:simplePos x="0" y="0"/>
                <wp:positionH relativeFrom="margin">
                  <wp:posOffset>-100330</wp:posOffset>
                </wp:positionH>
                <wp:positionV relativeFrom="paragraph">
                  <wp:posOffset>87630</wp:posOffset>
                </wp:positionV>
                <wp:extent cx="5937250" cy="196215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5937250" cy="1962150"/>
                        </a:xfrm>
                        <a:prstGeom prst="rect">
                          <a:avLst/>
                        </a:prstGeom>
                        <a:solidFill>
                          <a:schemeClr val="bg1"/>
                        </a:solidFill>
                        <a:ln>
                          <a:solidFill>
                            <a:schemeClr val="accent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B15B" id="Rectangle 5" o:spid="_x0000_s1026" style="position:absolute;margin-left:-7.9pt;margin-top:6.9pt;width:467.5pt;height:154.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" fillcolor="white [3212]" strokecolor="#0088c1 [3205]" strokeweight="2pt">
                <w10:wrap anchorx="margin"/>
              </v:rect>
            </w:pict>
          </mc:Fallback>
        </mc:AlternateContent>
      </w:r>
      <w:r w:rsidR="003F7EDB">
        <w:rPr>
          <w:noProof/>
        </w:rPr>
        <w:drawing>
          <wp:anchor distT="0" distB="0" distL="114300" distR="114300" simplePos="0" relativeHeight="251704320" behindDoc="1" locked="0" layoutInCell="1" allowOverlap="1" wp14:anchorId="23E12090" wp14:editId="7ABBD1DE">
            <wp:simplePos x="0" y="0"/>
            <wp:positionH relativeFrom="margin">
              <wp:align>left</wp:align>
            </wp:positionH>
            <wp:positionV relativeFrom="paragraph">
              <wp:posOffset>151444</wp:posOffset>
            </wp:positionV>
            <wp:extent cx="629285" cy="6292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825">
        <w:rPr>
          <w:rFonts w:eastAsia="Times New Roman"/>
          <w:b/>
          <w:bCs/>
          <w:color w:val="000000" w:themeColor="text1"/>
        </w:rPr>
        <w:t xml:space="preserve">IMPORTANT: </w:t>
      </w:r>
      <w:r w:rsidR="00177222">
        <w:rPr>
          <w:rFonts w:eastAsia="Times New Roman"/>
          <w:color w:val="000000" w:themeColor="text1"/>
        </w:rPr>
        <w:t>T</w:t>
      </w:r>
      <w:r w:rsidR="00C37825">
        <w:rPr>
          <w:rFonts w:eastAsia="Times New Roman"/>
          <w:color w:val="000000" w:themeColor="text1"/>
        </w:rPr>
        <w:t xml:space="preserve">he booking confirmation </w:t>
      </w:r>
      <w:r w:rsidR="008A3974">
        <w:rPr>
          <w:rFonts w:eastAsia="Times New Roman"/>
          <w:color w:val="000000" w:themeColor="text1"/>
        </w:rPr>
        <w:t xml:space="preserve">letter </w:t>
      </w:r>
      <w:r w:rsidR="00C37825">
        <w:rPr>
          <w:rFonts w:eastAsia="Times New Roman"/>
          <w:color w:val="000000" w:themeColor="text1"/>
        </w:rPr>
        <w:t xml:space="preserve">is a record of the Ministry’s agreement to engage your services as an interpreter. </w:t>
      </w:r>
      <w:r w:rsidR="008A3974">
        <w:rPr>
          <w:rFonts w:eastAsia="Times New Roman"/>
          <w:color w:val="000000" w:themeColor="text1"/>
        </w:rPr>
        <w:t>Without this letter, you should not attend a court hearing unless:</w:t>
      </w:r>
    </w:p>
    <w:p w14:paraId="17598601" w14:textId="52AFD968" w:rsidR="00035CA6" w:rsidRDefault="00002FE5" w:rsidP="0050301C">
      <w:pPr>
        <w:pStyle w:val="BodyText"/>
        <w:numPr>
          <w:ilvl w:val="0"/>
          <w:numId w:val="52"/>
        </w:numPr>
        <w:rPr>
          <w:rFonts w:eastAsia="Times New Roman"/>
          <w:color w:val="000000" w:themeColor="text1"/>
        </w:rPr>
      </w:pPr>
      <w:r>
        <w:rPr>
          <w:rFonts w:eastAsia="Times New Roman"/>
          <w:color w:val="000000" w:themeColor="text1"/>
        </w:rPr>
        <w:t xml:space="preserve">The </w:t>
      </w:r>
      <w:r w:rsidR="00035CA6">
        <w:rPr>
          <w:rFonts w:eastAsia="Times New Roman"/>
          <w:color w:val="000000" w:themeColor="text1"/>
        </w:rPr>
        <w:t xml:space="preserve">CR has contacted you with an urgent request or courts or tribunal staff have approached you directly with an urgent booking request </w:t>
      </w:r>
      <w:r w:rsidR="0063036E">
        <w:rPr>
          <w:rFonts w:eastAsia="Times New Roman"/>
          <w:color w:val="000000" w:themeColor="text1"/>
        </w:rPr>
        <w:t xml:space="preserve">whilst at </w:t>
      </w:r>
      <w:r w:rsidR="006D41C5">
        <w:rPr>
          <w:rFonts w:eastAsia="Times New Roman"/>
          <w:color w:val="000000" w:themeColor="text1"/>
        </w:rPr>
        <w:t>court or</w:t>
      </w:r>
      <w:r w:rsidR="00035CA6">
        <w:rPr>
          <w:rFonts w:eastAsia="Times New Roman"/>
          <w:color w:val="000000" w:themeColor="text1"/>
        </w:rPr>
        <w:t xml:space="preserve"> asked you to stay longer to interpret for another case. </w:t>
      </w:r>
    </w:p>
    <w:p w14:paraId="4BE255B3" w14:textId="3C842F34" w:rsidR="00177222" w:rsidRPr="005A5758" w:rsidRDefault="00177222" w:rsidP="00177222">
      <w:pPr>
        <w:pStyle w:val="BodyText"/>
        <w:rPr>
          <w:rFonts w:eastAsia="Times New Roman"/>
          <w:color w:val="000000" w:themeColor="text1"/>
        </w:rPr>
      </w:pPr>
      <w:r w:rsidRPr="005A5758">
        <w:rPr>
          <w:rFonts w:eastAsia="Times New Roman"/>
          <w:color w:val="000000" w:themeColor="text1"/>
        </w:rPr>
        <w:t xml:space="preserve">Please </w:t>
      </w:r>
      <w:r w:rsidRPr="002158F5">
        <w:rPr>
          <w:rFonts w:eastAsia="Times New Roman"/>
          <w:color w:val="auto"/>
        </w:rPr>
        <w:t xml:space="preserve">email </w:t>
      </w:r>
      <w:r w:rsidR="00002FE5" w:rsidRPr="002158F5">
        <w:rPr>
          <w:rFonts w:eastAsia="Times New Roman"/>
          <w:color w:val="auto"/>
        </w:rPr>
        <w:t xml:space="preserve">the </w:t>
      </w:r>
      <w:r w:rsidRPr="002158F5">
        <w:rPr>
          <w:rFonts w:eastAsia="Times New Roman"/>
          <w:color w:val="auto"/>
        </w:rPr>
        <w:t xml:space="preserve">CR at </w:t>
      </w:r>
      <w:hyperlink r:id="rId30" w:history="1">
        <w:r w:rsidR="004F2611" w:rsidRPr="002158F5">
          <w:rPr>
            <w:rStyle w:val="Hyperlink"/>
            <w:rFonts w:eastAsia="Times New Roman"/>
            <w:color w:val="auto"/>
          </w:rPr>
          <w:t>interpreters@justice.govt.nz</w:t>
        </w:r>
      </w:hyperlink>
      <w:r w:rsidR="00296325" w:rsidRPr="002158F5">
        <w:rPr>
          <w:rFonts w:eastAsia="Times New Roman"/>
          <w:color w:val="auto"/>
        </w:rPr>
        <w:t xml:space="preserve"> </w:t>
      </w:r>
      <w:r w:rsidRPr="002158F5">
        <w:rPr>
          <w:rFonts w:eastAsia="Times New Roman"/>
          <w:color w:val="auto"/>
        </w:rPr>
        <w:t xml:space="preserve">if you </w:t>
      </w:r>
      <w:r w:rsidRPr="005A5758">
        <w:rPr>
          <w:rFonts w:eastAsia="Times New Roman"/>
          <w:color w:val="000000" w:themeColor="text1"/>
        </w:rPr>
        <w:t xml:space="preserve">haven’t received your booking confirmation email and letter. </w:t>
      </w:r>
    </w:p>
    <w:p w14:paraId="0A3C1A50" w14:textId="61EE590B" w:rsidR="00C37825" w:rsidRDefault="005D6CD5" w:rsidP="00035CA6">
      <w:pPr>
        <w:pStyle w:val="Heading2"/>
      </w:pPr>
      <w:r>
        <w:lastRenderedPageBreak/>
        <w:br/>
      </w:r>
      <w:bookmarkStart w:id="15" w:name="_Toc129260321"/>
      <w:r w:rsidR="00C37825">
        <w:t xml:space="preserve">Immigration </w:t>
      </w:r>
      <w:r w:rsidR="00503563">
        <w:t xml:space="preserve">and </w:t>
      </w:r>
      <w:r w:rsidR="00C37825">
        <w:t>Protection Tribunal</w:t>
      </w:r>
      <w:r w:rsidR="00B36C62">
        <w:t xml:space="preserve"> bookings</w:t>
      </w:r>
      <w:bookmarkEnd w:id="15"/>
    </w:p>
    <w:p w14:paraId="3A0B7B36" w14:textId="38B00155" w:rsidR="00503563" w:rsidRDefault="00503563" w:rsidP="00C37825">
      <w:pPr>
        <w:pStyle w:val="BodyText"/>
        <w:rPr>
          <w:rFonts w:eastAsia="Times New Roman"/>
          <w:color w:val="000000" w:themeColor="text1"/>
        </w:rPr>
      </w:pPr>
      <w:r>
        <w:rPr>
          <w:rFonts w:eastAsia="Times New Roman"/>
          <w:color w:val="000000" w:themeColor="text1"/>
        </w:rPr>
        <w:t>There are slightly different processes for booking an interpreter for the Immigration and Protection Tribunal (IPT) – this includes:</w:t>
      </w:r>
    </w:p>
    <w:p w14:paraId="3AA5D303" w14:textId="77777777" w:rsidR="00503563" w:rsidRDefault="00503563" w:rsidP="0050301C">
      <w:pPr>
        <w:pStyle w:val="BodyText"/>
        <w:numPr>
          <w:ilvl w:val="0"/>
          <w:numId w:val="46"/>
        </w:numPr>
        <w:rPr>
          <w:rFonts w:eastAsia="Times New Roman"/>
          <w:color w:val="000000" w:themeColor="text1"/>
        </w:rPr>
      </w:pPr>
      <w:r>
        <w:rPr>
          <w:rFonts w:eastAsia="Times New Roman"/>
          <w:color w:val="000000" w:themeColor="text1"/>
        </w:rPr>
        <w:t>checking for any conflicts of interest at the same time as making the request</w:t>
      </w:r>
    </w:p>
    <w:p w14:paraId="6FE4DD95" w14:textId="77777777" w:rsidR="00503563" w:rsidRDefault="00503563" w:rsidP="0050301C">
      <w:pPr>
        <w:pStyle w:val="BodyText"/>
        <w:numPr>
          <w:ilvl w:val="0"/>
          <w:numId w:val="46"/>
        </w:numPr>
        <w:rPr>
          <w:rFonts w:eastAsia="Times New Roman"/>
          <w:color w:val="000000" w:themeColor="text1"/>
        </w:rPr>
      </w:pPr>
      <w:r>
        <w:rPr>
          <w:rFonts w:eastAsia="Times New Roman"/>
          <w:color w:val="000000" w:themeColor="text1"/>
        </w:rPr>
        <w:t>requiring the interpreter to work within specific guidelines and Code of Ethics</w:t>
      </w:r>
    </w:p>
    <w:p w14:paraId="3ECA2AEE" w14:textId="5D4D1D01" w:rsidR="00C37825" w:rsidRDefault="00503563" w:rsidP="0050301C">
      <w:pPr>
        <w:pStyle w:val="BodyText"/>
        <w:numPr>
          <w:ilvl w:val="0"/>
          <w:numId w:val="46"/>
        </w:numPr>
        <w:rPr>
          <w:rFonts w:eastAsia="Times New Roman"/>
          <w:color w:val="000000" w:themeColor="text1"/>
        </w:rPr>
      </w:pPr>
      <w:r>
        <w:rPr>
          <w:rFonts w:eastAsia="Times New Roman"/>
          <w:color w:val="000000" w:themeColor="text1"/>
        </w:rPr>
        <w:t xml:space="preserve">additional privacy requirements. </w:t>
      </w:r>
    </w:p>
    <w:p w14:paraId="725E982F" w14:textId="74AB83BD" w:rsidR="00503563" w:rsidRPr="002158F5" w:rsidRDefault="00503563" w:rsidP="00503563">
      <w:pPr>
        <w:pStyle w:val="BodyText"/>
        <w:rPr>
          <w:rFonts w:eastAsia="Times New Roman"/>
          <w:color w:val="auto"/>
        </w:rPr>
      </w:pPr>
      <w:r>
        <w:rPr>
          <w:rFonts w:eastAsia="Times New Roman"/>
          <w:color w:val="000000" w:themeColor="text1"/>
        </w:rPr>
        <w:t xml:space="preserve">If you </w:t>
      </w:r>
      <w:r w:rsidRPr="002158F5">
        <w:rPr>
          <w:rFonts w:eastAsia="Times New Roman"/>
          <w:color w:val="auto"/>
        </w:rPr>
        <w:t xml:space="preserve">have any questions about working within IPT, please contact </w:t>
      </w:r>
      <w:hyperlink r:id="rId31" w:history="1">
        <w:r w:rsidR="000C1ADF" w:rsidRPr="002158F5">
          <w:rPr>
            <w:rStyle w:val="Hyperlink"/>
            <w:rFonts w:eastAsia="Times New Roman"/>
            <w:color w:val="auto"/>
          </w:rPr>
          <w:t>interpreters@justice.govt.nz</w:t>
        </w:r>
      </w:hyperlink>
      <w:r w:rsidR="000C1ADF" w:rsidRPr="002158F5">
        <w:rPr>
          <w:rFonts w:eastAsia="Times New Roman"/>
          <w:color w:val="auto"/>
        </w:rPr>
        <w:t>.</w:t>
      </w:r>
    </w:p>
    <w:p w14:paraId="3F2F8DD2" w14:textId="6331FE6A" w:rsidR="00C37825" w:rsidRDefault="00C37825" w:rsidP="00035CA6">
      <w:pPr>
        <w:pStyle w:val="Heading2"/>
      </w:pPr>
      <w:bookmarkStart w:id="16" w:name="_Toc129260322"/>
      <w:r>
        <w:t xml:space="preserve">Travel and </w:t>
      </w:r>
      <w:r w:rsidR="00503563">
        <w:t>a</w:t>
      </w:r>
      <w:r>
        <w:t>ccommodation</w:t>
      </w:r>
      <w:bookmarkEnd w:id="16"/>
    </w:p>
    <w:p w14:paraId="1E60994B" w14:textId="37EC759C" w:rsidR="00C37825" w:rsidRDefault="00503563" w:rsidP="00C37825">
      <w:pPr>
        <w:pStyle w:val="BodyText"/>
        <w:rPr>
          <w:color w:val="000000" w:themeColor="text1"/>
        </w:rPr>
      </w:pPr>
      <w:r>
        <w:rPr>
          <w:color w:val="000000" w:themeColor="text1"/>
        </w:rPr>
        <w:t>From time to time, we may ask you to</w:t>
      </w:r>
      <w:r w:rsidR="00D413F1">
        <w:rPr>
          <w:color w:val="000000" w:themeColor="text1"/>
        </w:rPr>
        <w:t xml:space="preserve"> travel outside </w:t>
      </w:r>
      <w:r>
        <w:rPr>
          <w:color w:val="000000" w:themeColor="text1"/>
        </w:rPr>
        <w:t xml:space="preserve">your </w:t>
      </w:r>
      <w:r w:rsidR="00D413F1">
        <w:rPr>
          <w:color w:val="000000" w:themeColor="text1"/>
        </w:rPr>
        <w:t xml:space="preserve">normal service delivery area, </w:t>
      </w:r>
      <w:r>
        <w:rPr>
          <w:color w:val="000000" w:themeColor="text1"/>
        </w:rPr>
        <w:t xml:space="preserve">for </w:t>
      </w:r>
      <w:r w:rsidR="003F7EDB">
        <w:rPr>
          <w:color w:val="000000" w:themeColor="text1"/>
        </w:rPr>
        <w:t>example, travel</w:t>
      </w:r>
      <w:r>
        <w:rPr>
          <w:color w:val="000000" w:themeColor="text1"/>
        </w:rPr>
        <w:t xml:space="preserve"> from </w:t>
      </w:r>
      <w:r w:rsidR="00D413F1">
        <w:rPr>
          <w:color w:val="000000" w:themeColor="text1"/>
        </w:rPr>
        <w:t xml:space="preserve">Auckland to Christchurch. </w:t>
      </w:r>
      <w:r w:rsidR="00002FE5">
        <w:rPr>
          <w:color w:val="000000" w:themeColor="text1"/>
        </w:rPr>
        <w:t xml:space="preserve">The </w:t>
      </w:r>
      <w:r w:rsidR="00C37825">
        <w:rPr>
          <w:color w:val="000000" w:themeColor="text1"/>
        </w:rPr>
        <w:t xml:space="preserve">CR will arrange travel for any flights, accommodation, or car hire that you require. </w:t>
      </w:r>
    </w:p>
    <w:p w14:paraId="7AE58A37" w14:textId="0F2FA9F3" w:rsidR="00C37825" w:rsidRDefault="00C37825" w:rsidP="00C37825">
      <w:pPr>
        <w:pStyle w:val="BodyText"/>
        <w:rPr>
          <w:color w:val="000000" w:themeColor="text1"/>
        </w:rPr>
      </w:pPr>
      <w:r>
        <w:rPr>
          <w:color w:val="000000" w:themeColor="text1"/>
        </w:rPr>
        <w:t xml:space="preserve">To </w:t>
      </w:r>
      <w:r w:rsidR="00503563">
        <w:rPr>
          <w:color w:val="000000" w:themeColor="text1"/>
        </w:rPr>
        <w:t xml:space="preserve">make travel arrangements, </w:t>
      </w:r>
      <w:r w:rsidR="00002FE5">
        <w:rPr>
          <w:color w:val="000000" w:themeColor="text1"/>
        </w:rPr>
        <w:t xml:space="preserve">the </w:t>
      </w:r>
      <w:r w:rsidR="00503563">
        <w:rPr>
          <w:color w:val="000000" w:themeColor="text1"/>
        </w:rPr>
        <w:t xml:space="preserve">CR </w:t>
      </w:r>
      <w:r w:rsidR="00C02363">
        <w:rPr>
          <w:color w:val="000000" w:themeColor="text1"/>
        </w:rPr>
        <w:t>will need</w:t>
      </w:r>
      <w:r w:rsidR="00503563">
        <w:rPr>
          <w:color w:val="000000" w:themeColor="text1"/>
        </w:rPr>
        <w:t xml:space="preserve"> your</w:t>
      </w:r>
      <w:r>
        <w:rPr>
          <w:color w:val="000000" w:themeColor="text1"/>
        </w:rPr>
        <w:t xml:space="preserve">:  </w:t>
      </w:r>
    </w:p>
    <w:p w14:paraId="52F4541E" w14:textId="77777777" w:rsidR="00C37825" w:rsidRDefault="00C37825" w:rsidP="00AF00FB">
      <w:pPr>
        <w:pStyle w:val="BodyText"/>
        <w:numPr>
          <w:ilvl w:val="0"/>
          <w:numId w:val="11"/>
        </w:numPr>
        <w:rPr>
          <w:color w:val="000000" w:themeColor="text1"/>
        </w:rPr>
      </w:pPr>
      <w:r>
        <w:rPr>
          <w:color w:val="000000" w:themeColor="text1"/>
        </w:rPr>
        <w:t>Full name</w:t>
      </w:r>
    </w:p>
    <w:p w14:paraId="024BF1B9" w14:textId="77777777" w:rsidR="00C37825" w:rsidRDefault="00C37825" w:rsidP="00AF00FB">
      <w:pPr>
        <w:pStyle w:val="BodyText"/>
        <w:numPr>
          <w:ilvl w:val="0"/>
          <w:numId w:val="11"/>
        </w:numPr>
        <w:rPr>
          <w:color w:val="000000" w:themeColor="text1"/>
        </w:rPr>
      </w:pPr>
      <w:r>
        <w:rPr>
          <w:color w:val="000000" w:themeColor="text1"/>
        </w:rPr>
        <w:t>Gender</w:t>
      </w:r>
    </w:p>
    <w:p w14:paraId="3684EC1F" w14:textId="77777777" w:rsidR="00C37825" w:rsidRDefault="00C37825" w:rsidP="00AF00FB">
      <w:pPr>
        <w:pStyle w:val="BodyText"/>
        <w:numPr>
          <w:ilvl w:val="0"/>
          <w:numId w:val="11"/>
        </w:numPr>
        <w:rPr>
          <w:color w:val="000000" w:themeColor="text1"/>
        </w:rPr>
      </w:pPr>
      <w:r>
        <w:rPr>
          <w:color w:val="000000" w:themeColor="text1"/>
        </w:rPr>
        <w:t xml:space="preserve">Title </w:t>
      </w:r>
    </w:p>
    <w:p w14:paraId="246337A9" w14:textId="77777777" w:rsidR="00C37825" w:rsidRDefault="00C37825" w:rsidP="00AF00FB">
      <w:pPr>
        <w:pStyle w:val="BodyText"/>
        <w:numPr>
          <w:ilvl w:val="0"/>
          <w:numId w:val="11"/>
        </w:numPr>
        <w:rPr>
          <w:color w:val="000000" w:themeColor="text1"/>
        </w:rPr>
      </w:pPr>
      <w:r>
        <w:rPr>
          <w:color w:val="000000" w:themeColor="text1"/>
        </w:rPr>
        <w:t>Mobile number</w:t>
      </w:r>
    </w:p>
    <w:p w14:paraId="7791979C" w14:textId="5D7DB017" w:rsidR="00C37825" w:rsidRDefault="00002FE5" w:rsidP="00BB1C27">
      <w:pPr>
        <w:pStyle w:val="BodyText"/>
        <w:rPr>
          <w:color w:val="000000" w:themeColor="text1"/>
        </w:rPr>
      </w:pPr>
      <w:r>
        <w:rPr>
          <w:color w:val="000000" w:themeColor="text1"/>
        </w:rPr>
        <w:t xml:space="preserve">The </w:t>
      </w:r>
      <w:r w:rsidR="00BB1C27">
        <w:rPr>
          <w:color w:val="000000" w:themeColor="text1"/>
        </w:rPr>
        <w:t xml:space="preserve">CR will work with you to find flight times and accommodation that suits you (subject to availability). </w:t>
      </w:r>
    </w:p>
    <w:p w14:paraId="27724637" w14:textId="087CD8AA" w:rsidR="00C37825" w:rsidRDefault="00C37825" w:rsidP="00C37825">
      <w:pPr>
        <w:pStyle w:val="BodyText"/>
        <w:rPr>
          <w:color w:val="000000" w:themeColor="text1"/>
        </w:rPr>
      </w:pPr>
      <w:r>
        <w:rPr>
          <w:color w:val="000000" w:themeColor="text1"/>
        </w:rPr>
        <w:t>Please ensure that you have a copy of your itinerary when you travel, either on your phone or as a paper copy.</w:t>
      </w:r>
    </w:p>
    <w:p w14:paraId="3890A3BC" w14:textId="77777777" w:rsidR="00AB66B1" w:rsidRDefault="00AB66B1" w:rsidP="00C37825">
      <w:pPr>
        <w:pStyle w:val="BodyText"/>
        <w:rPr>
          <w:color w:val="000000" w:themeColor="text1"/>
        </w:rPr>
      </w:pPr>
    </w:p>
    <w:p w14:paraId="26415DF0" w14:textId="22D8A766" w:rsidR="00EE0A16" w:rsidRDefault="00AB66B1" w:rsidP="00C37825">
      <w:pPr>
        <w:pStyle w:val="BodyText"/>
        <w:rPr>
          <w:color w:val="000000" w:themeColor="text1"/>
        </w:rPr>
      </w:pPr>
      <w:r>
        <w:rPr>
          <w:noProof/>
        </w:rPr>
        <mc:AlternateContent>
          <mc:Choice Requires="wps">
            <w:drawing>
              <wp:anchor distT="0" distB="0" distL="114300" distR="114300" simplePos="0" relativeHeight="251709440" behindDoc="1" locked="0" layoutInCell="1" allowOverlap="1" wp14:anchorId="46167A96" wp14:editId="3DC5922E">
                <wp:simplePos x="0" y="0"/>
                <wp:positionH relativeFrom="column">
                  <wp:posOffset>-52705</wp:posOffset>
                </wp:positionH>
                <wp:positionV relativeFrom="paragraph">
                  <wp:posOffset>68580</wp:posOffset>
                </wp:positionV>
                <wp:extent cx="5974138" cy="1524000"/>
                <wp:effectExtent l="0" t="0" r="26670" b="19050"/>
                <wp:wrapNone/>
                <wp:docPr id="39" name="Rectangle 39"/>
                <wp:cNvGraphicFramePr/>
                <a:graphic xmlns:a="http://schemas.openxmlformats.org/drawingml/2006/main">
                  <a:graphicData uri="http://schemas.microsoft.com/office/word/2010/wordprocessingShape">
                    <wps:wsp>
                      <wps:cNvSpPr/>
                      <wps:spPr>
                        <a:xfrm>
                          <a:off x="0" y="0"/>
                          <a:ext cx="5974138" cy="1524000"/>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AF773" w14:textId="77777777" w:rsidR="00512535" w:rsidRDefault="00512535" w:rsidP="00D41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67A96" id="Rectangle 39" o:spid="_x0000_s1028" style="position:absolute;margin-left:-4.15pt;margin-top:5.4pt;width:470.4pt;height:12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" fillcolor="white [3212]" strokecolor="#0088c1 [3205]" strokeweight="2pt">
                <v:textbox>
                  <w:txbxContent>
                    <w:p w14:paraId="40EAF773" w14:textId="77777777" w:rsidR="00512535" w:rsidRDefault="00512535" w:rsidP="00D414F5">
                      <w:pPr>
                        <w:jc w:val="center"/>
                      </w:pPr>
                    </w:p>
                  </w:txbxContent>
                </v:textbox>
              </v:rect>
            </w:pict>
          </mc:Fallback>
        </mc:AlternateContent>
      </w:r>
      <w:r>
        <w:rPr>
          <w:noProof/>
        </w:rPr>
        <w:drawing>
          <wp:anchor distT="0" distB="0" distL="114300" distR="114300" simplePos="0" relativeHeight="251750400" behindDoc="0" locked="0" layoutInCell="1" allowOverlap="1" wp14:anchorId="2E49D069" wp14:editId="1F38C8D0">
            <wp:simplePos x="0" y="0"/>
            <wp:positionH relativeFrom="margin">
              <wp:align>left</wp:align>
            </wp:positionH>
            <wp:positionV relativeFrom="paragraph">
              <wp:posOffset>163242</wp:posOffset>
            </wp:positionV>
            <wp:extent cx="718820" cy="718820"/>
            <wp:effectExtent l="0" t="0" r="508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themeColor="text1"/>
        </w:rPr>
        <w:t xml:space="preserve">IMPORTANT: </w:t>
      </w:r>
      <w:r>
        <w:rPr>
          <w:color w:val="000000" w:themeColor="text1"/>
        </w:rPr>
        <w:t xml:space="preserve">Flights, accommodation, and car hire will </w:t>
      </w:r>
      <w:r>
        <w:rPr>
          <w:b/>
          <w:bCs/>
          <w:color w:val="000000" w:themeColor="text1"/>
        </w:rPr>
        <w:t xml:space="preserve">NOT </w:t>
      </w:r>
      <w:r>
        <w:rPr>
          <w:color w:val="000000" w:themeColor="text1"/>
        </w:rPr>
        <w:t xml:space="preserve">be accepted as part of a claim for travel expenses unless </w:t>
      </w:r>
      <w:r w:rsidR="00D60E8E">
        <w:rPr>
          <w:color w:val="000000" w:themeColor="text1"/>
        </w:rPr>
        <w:t xml:space="preserve">the </w:t>
      </w:r>
      <w:r>
        <w:rPr>
          <w:color w:val="000000" w:themeColor="text1"/>
        </w:rPr>
        <w:t xml:space="preserve">CR approved this before the hearing. </w:t>
      </w:r>
    </w:p>
    <w:p w14:paraId="1FE6F1C3" w14:textId="59C25574" w:rsidR="00AB66B1" w:rsidRPr="00AB66B1" w:rsidRDefault="00AB66B1" w:rsidP="00C37825">
      <w:pPr>
        <w:pStyle w:val="BodyText"/>
        <w:rPr>
          <w:color w:val="000000" w:themeColor="text1"/>
        </w:rPr>
      </w:pPr>
      <w:r>
        <w:rPr>
          <w:color w:val="000000" w:themeColor="text1"/>
        </w:rPr>
        <w:t xml:space="preserve">If </w:t>
      </w:r>
      <w:r w:rsidRPr="002158F5">
        <w:rPr>
          <w:color w:val="auto"/>
        </w:rPr>
        <w:t xml:space="preserve">you have any issues or would like to make any amendments to your itinerary, please contact </w:t>
      </w:r>
      <w:r w:rsidR="00D60E8E" w:rsidRPr="002158F5">
        <w:rPr>
          <w:color w:val="auto"/>
        </w:rPr>
        <w:t xml:space="preserve">the </w:t>
      </w:r>
      <w:r w:rsidRPr="002158F5">
        <w:rPr>
          <w:color w:val="auto"/>
        </w:rPr>
        <w:t xml:space="preserve">CR at </w:t>
      </w:r>
      <w:hyperlink r:id="rId33" w:history="1">
        <w:r w:rsidRPr="002158F5">
          <w:rPr>
            <w:rStyle w:val="Hyperlink"/>
            <w:color w:val="auto"/>
          </w:rPr>
          <w:t>interpreters@justice.govt.nz</w:t>
        </w:r>
      </w:hyperlink>
      <w:r>
        <w:rPr>
          <w:color w:val="000000" w:themeColor="text1"/>
        </w:rPr>
        <w:t xml:space="preserve"> between 7am and 5pm Monday to Friday. For any changes required outside these times you will need to contact Tandem Travel on 0800 707 10</w:t>
      </w:r>
      <w:r w:rsidR="00460382">
        <w:rPr>
          <w:color w:val="000000" w:themeColor="text1"/>
        </w:rPr>
        <w:t>2</w:t>
      </w:r>
      <w:r>
        <w:rPr>
          <w:color w:val="000000" w:themeColor="text1"/>
        </w:rPr>
        <w:t xml:space="preserve">. </w:t>
      </w:r>
    </w:p>
    <w:p w14:paraId="31C9A4DA" w14:textId="209E80BE" w:rsidR="00AB66B1" w:rsidRDefault="00AB66B1" w:rsidP="00C37825">
      <w:pPr>
        <w:pStyle w:val="BodyText"/>
        <w:rPr>
          <w:b/>
          <w:bCs/>
          <w:color w:val="000000" w:themeColor="text1"/>
        </w:rPr>
      </w:pPr>
    </w:p>
    <w:p w14:paraId="7D6AF952" w14:textId="2FC93872" w:rsidR="00C37825" w:rsidRPr="008168DA" w:rsidRDefault="00C37825" w:rsidP="00035CA6">
      <w:pPr>
        <w:pStyle w:val="Heading2"/>
      </w:pPr>
      <w:bookmarkStart w:id="17" w:name="_Toc129260323"/>
      <w:r w:rsidRPr="008168DA">
        <w:lastRenderedPageBreak/>
        <w:t xml:space="preserve">Sick? Cold or </w:t>
      </w:r>
      <w:r w:rsidR="00BB1C27">
        <w:t>f</w:t>
      </w:r>
      <w:r w:rsidRPr="008168DA">
        <w:t>lu symptoms?</w:t>
      </w:r>
      <w:bookmarkEnd w:id="17"/>
      <w:r w:rsidRPr="008168DA">
        <w:t xml:space="preserve"> </w:t>
      </w:r>
    </w:p>
    <w:p w14:paraId="766ADD6A" w14:textId="42B1119A" w:rsidR="006B1A4E" w:rsidRDefault="00C37825" w:rsidP="00C37825">
      <w:pPr>
        <w:pStyle w:val="BodyText"/>
        <w:rPr>
          <w:rFonts w:eastAsia="Times New Roman"/>
          <w:color w:val="000000" w:themeColor="text1"/>
        </w:rPr>
      </w:pPr>
      <w:r>
        <w:rPr>
          <w:rFonts w:eastAsia="Times New Roman"/>
          <w:color w:val="000000" w:themeColor="text1"/>
        </w:rPr>
        <w:t xml:space="preserve">If you </w:t>
      </w:r>
      <w:r w:rsidR="00BB1C27">
        <w:rPr>
          <w:rFonts w:eastAsia="Times New Roman"/>
          <w:color w:val="000000" w:themeColor="text1"/>
        </w:rPr>
        <w:t xml:space="preserve">are due to interpret in a court or tribunal and </w:t>
      </w:r>
      <w:r>
        <w:rPr>
          <w:rFonts w:eastAsia="Times New Roman"/>
          <w:color w:val="000000" w:themeColor="text1"/>
        </w:rPr>
        <w:t xml:space="preserve">become unwell, particularly with symptoms of cold or flu, </w:t>
      </w:r>
      <w:r w:rsidR="00BB1C27">
        <w:rPr>
          <w:rFonts w:eastAsia="Times New Roman"/>
          <w:color w:val="000000" w:themeColor="text1"/>
        </w:rPr>
        <w:t xml:space="preserve">please let </w:t>
      </w:r>
      <w:r w:rsidR="006B1A4E">
        <w:rPr>
          <w:rFonts w:eastAsia="Times New Roman"/>
          <w:color w:val="000000" w:themeColor="text1"/>
        </w:rPr>
        <w:t xml:space="preserve">us know as soon as possible by emailing </w:t>
      </w:r>
      <w:r>
        <w:rPr>
          <w:rFonts w:eastAsia="Times New Roman"/>
          <w:color w:val="000000" w:themeColor="text1"/>
        </w:rPr>
        <w:t xml:space="preserve"> </w:t>
      </w:r>
      <w:bookmarkStart w:id="18" w:name="_Hlk120693594"/>
      <w:r w:rsidR="00BB502F">
        <w:fldChar w:fldCharType="begin"/>
      </w:r>
      <w:r w:rsidR="00BB502F">
        <w:instrText xml:space="preserve"> HYPERLINK "mailto:interpreters@justice.govt.nz" </w:instrText>
      </w:r>
      <w:r w:rsidR="00BB502F">
        <w:fldChar w:fldCharType="separate"/>
      </w:r>
      <w:r w:rsidRPr="007752B6">
        <w:rPr>
          <w:rStyle w:val="Hyperlink"/>
          <w:rFonts w:eastAsia="Times New Roman"/>
        </w:rPr>
        <w:t>interpreters@justice.govt.nz</w:t>
      </w:r>
      <w:r w:rsidR="00BB502F">
        <w:rPr>
          <w:rStyle w:val="Hyperlink"/>
          <w:rFonts w:eastAsia="Times New Roman"/>
        </w:rPr>
        <w:fldChar w:fldCharType="end"/>
      </w:r>
      <w:bookmarkEnd w:id="18"/>
      <w:r>
        <w:rPr>
          <w:rFonts w:eastAsia="Times New Roman"/>
          <w:color w:val="000000" w:themeColor="text1"/>
        </w:rPr>
        <w:t xml:space="preserve">. </w:t>
      </w:r>
    </w:p>
    <w:p w14:paraId="69666483" w14:textId="4F556484" w:rsidR="00CD3873" w:rsidRDefault="006B1A4E" w:rsidP="00C37825">
      <w:pPr>
        <w:pStyle w:val="BodyText"/>
        <w:rPr>
          <w:rFonts w:eastAsia="Times New Roman"/>
          <w:color w:val="000000" w:themeColor="text1"/>
        </w:rPr>
      </w:pPr>
      <w:r>
        <w:rPr>
          <w:rFonts w:eastAsia="Times New Roman"/>
          <w:color w:val="000000" w:themeColor="text1"/>
        </w:rPr>
        <w:t xml:space="preserve">Please </w:t>
      </w:r>
      <w:r w:rsidR="00C37825">
        <w:rPr>
          <w:rFonts w:eastAsia="Times New Roman"/>
          <w:color w:val="000000" w:themeColor="text1"/>
        </w:rPr>
        <w:t xml:space="preserve">provide the case number and hearing date </w:t>
      </w:r>
      <w:r>
        <w:rPr>
          <w:rFonts w:eastAsia="Times New Roman"/>
          <w:color w:val="000000" w:themeColor="text1"/>
        </w:rPr>
        <w:t xml:space="preserve">so we can </w:t>
      </w:r>
      <w:r w:rsidR="00C37825">
        <w:rPr>
          <w:rFonts w:eastAsia="Times New Roman"/>
          <w:color w:val="000000" w:themeColor="text1"/>
        </w:rPr>
        <w:t>reassign</w:t>
      </w:r>
      <w:r>
        <w:rPr>
          <w:rFonts w:eastAsia="Times New Roman"/>
          <w:color w:val="000000" w:themeColor="text1"/>
        </w:rPr>
        <w:t xml:space="preserve"> the case to </w:t>
      </w:r>
      <w:r w:rsidR="00C37825">
        <w:rPr>
          <w:rFonts w:eastAsia="Times New Roman"/>
          <w:color w:val="000000" w:themeColor="text1"/>
        </w:rPr>
        <w:t xml:space="preserve">other interpreters. </w:t>
      </w:r>
    </w:p>
    <w:p w14:paraId="4D3DEE89" w14:textId="31F60E6C" w:rsidR="00C37825" w:rsidRPr="00224713" w:rsidRDefault="00C37825" w:rsidP="00C37825">
      <w:pPr>
        <w:pStyle w:val="Heading1"/>
        <w:rPr>
          <w:sz w:val="52"/>
          <w:szCs w:val="48"/>
        </w:rPr>
      </w:pPr>
      <w:bookmarkStart w:id="19" w:name="_Toc129260324"/>
      <w:bookmarkStart w:id="20" w:name="_Toc110337709"/>
      <w:bookmarkStart w:id="21" w:name="_Toc112344051"/>
      <w:r w:rsidRPr="00224713">
        <w:rPr>
          <w:sz w:val="52"/>
          <w:szCs w:val="48"/>
        </w:rPr>
        <w:lastRenderedPageBreak/>
        <w:t>What to</w:t>
      </w:r>
      <w:r w:rsidR="007E3263">
        <w:rPr>
          <w:sz w:val="52"/>
          <w:szCs w:val="48"/>
        </w:rPr>
        <w:t xml:space="preserve"> do</w:t>
      </w:r>
      <w:r w:rsidRPr="00224713">
        <w:rPr>
          <w:sz w:val="52"/>
          <w:szCs w:val="48"/>
        </w:rPr>
        <w:t xml:space="preserve"> at court</w:t>
      </w:r>
      <w:bookmarkEnd w:id="19"/>
      <w:r w:rsidRPr="00224713">
        <w:rPr>
          <w:sz w:val="52"/>
          <w:szCs w:val="48"/>
        </w:rPr>
        <w:t xml:space="preserve"> </w:t>
      </w:r>
      <w:bookmarkEnd w:id="20"/>
      <w:bookmarkEnd w:id="21"/>
    </w:p>
    <w:p w14:paraId="4CB770C7" w14:textId="22384DF8" w:rsidR="00827C82" w:rsidRDefault="00827C82" w:rsidP="00663C39">
      <w:pPr>
        <w:pStyle w:val="Heading2"/>
      </w:pPr>
      <w:bookmarkStart w:id="22" w:name="_Toc129260325"/>
      <w:r>
        <w:t>General</w:t>
      </w:r>
      <w:bookmarkEnd w:id="22"/>
    </w:p>
    <w:p w14:paraId="6513E554" w14:textId="47DEFBB0" w:rsidR="00827C82" w:rsidRPr="00827C82" w:rsidRDefault="00827C82" w:rsidP="00827C82">
      <w:pPr>
        <w:pStyle w:val="BodyText"/>
      </w:pPr>
      <w:r w:rsidRPr="00827C82">
        <w:rPr>
          <w:rFonts w:eastAsia="Times New Roman"/>
          <w:color w:val="000000" w:themeColor="text1"/>
        </w:rPr>
        <w:t>If you are unsure about any matter or have any question prior to the hearing you should ask the court or tribunal staff.</w:t>
      </w:r>
      <w:r>
        <w:t xml:space="preserve"> </w:t>
      </w:r>
    </w:p>
    <w:p w14:paraId="467ADF01" w14:textId="723DECEF" w:rsidR="00244121" w:rsidRPr="00244121" w:rsidRDefault="00244121" w:rsidP="00663C39">
      <w:pPr>
        <w:pStyle w:val="Heading2"/>
      </w:pPr>
      <w:bookmarkStart w:id="23" w:name="_Toc129260326"/>
      <w:r w:rsidRPr="00244121">
        <w:t>Arrive on time</w:t>
      </w:r>
      <w:bookmarkEnd w:id="23"/>
    </w:p>
    <w:p w14:paraId="0A5E122E" w14:textId="023E7E1E" w:rsidR="00244121" w:rsidRDefault="00244121" w:rsidP="00C37825">
      <w:pPr>
        <w:pStyle w:val="BodyText"/>
        <w:rPr>
          <w:rFonts w:eastAsia="Times New Roman"/>
          <w:color w:val="000000" w:themeColor="text1"/>
        </w:rPr>
      </w:pPr>
      <w:r w:rsidRPr="00244121">
        <w:rPr>
          <w:rFonts w:eastAsia="Times New Roman"/>
          <w:color w:val="000000" w:themeColor="text1"/>
        </w:rPr>
        <w:t xml:space="preserve">Please arrive at </w:t>
      </w:r>
      <w:r w:rsidRPr="009F6CFF">
        <w:rPr>
          <w:rFonts w:eastAsia="Times New Roman"/>
          <w:color w:val="000000" w:themeColor="text1"/>
        </w:rPr>
        <w:t xml:space="preserve">least </w:t>
      </w:r>
      <w:r w:rsidR="009F6CFF" w:rsidRPr="009F6CFF">
        <w:rPr>
          <w:rFonts w:eastAsia="Times New Roman"/>
          <w:color w:val="000000" w:themeColor="text1"/>
        </w:rPr>
        <w:t xml:space="preserve">15 </w:t>
      </w:r>
      <w:r w:rsidRPr="009F6CFF">
        <w:rPr>
          <w:rFonts w:eastAsia="Times New Roman"/>
          <w:color w:val="000000" w:themeColor="text1"/>
        </w:rPr>
        <w:t>minutes before</w:t>
      </w:r>
      <w:r w:rsidRPr="00244121">
        <w:rPr>
          <w:rFonts w:eastAsia="Times New Roman"/>
          <w:color w:val="000000" w:themeColor="text1"/>
        </w:rPr>
        <w:t xml:space="preserve"> the hearing is scheduled to begin.</w:t>
      </w:r>
      <w:r>
        <w:rPr>
          <w:rFonts w:eastAsia="Times New Roman"/>
          <w:color w:val="000000" w:themeColor="text1"/>
        </w:rPr>
        <w:t xml:space="preserve"> </w:t>
      </w:r>
      <w:r w:rsidR="00793DB2" w:rsidRPr="00D06ACA">
        <w:rPr>
          <w:color w:val="auto"/>
        </w:rPr>
        <w:t xml:space="preserve">You can claim the 15 minutes as part of your interpreting fees. </w:t>
      </w:r>
      <w:r>
        <w:rPr>
          <w:rFonts w:eastAsia="Times New Roman"/>
          <w:color w:val="000000" w:themeColor="text1"/>
        </w:rPr>
        <w:t xml:space="preserve">You also need to ensure that you </w:t>
      </w:r>
      <w:r w:rsidRPr="00244121">
        <w:rPr>
          <w:rFonts w:eastAsia="Times New Roman"/>
          <w:color w:val="000000" w:themeColor="text1"/>
        </w:rPr>
        <w:t xml:space="preserve">return from breaks on time. </w:t>
      </w:r>
    </w:p>
    <w:p w14:paraId="001A644D" w14:textId="3A89F37D" w:rsidR="006F300E" w:rsidRPr="00CD3873" w:rsidRDefault="006F300E" w:rsidP="006F300E">
      <w:pPr>
        <w:pStyle w:val="Heading2"/>
      </w:pPr>
      <w:bookmarkStart w:id="24" w:name="_Toc129260327"/>
      <w:r w:rsidRPr="00CD3873">
        <w:t>What to wear</w:t>
      </w:r>
      <w:bookmarkEnd w:id="24"/>
      <w:r w:rsidRPr="00CD3873">
        <w:t xml:space="preserve"> </w:t>
      </w:r>
    </w:p>
    <w:p w14:paraId="0F868E14" w14:textId="77777777" w:rsidR="006F300E" w:rsidRDefault="006F300E" w:rsidP="006F300E">
      <w:pPr>
        <w:pStyle w:val="BodyText"/>
        <w:rPr>
          <w:rFonts w:eastAsia="Times New Roman"/>
          <w:color w:val="000000" w:themeColor="text1"/>
        </w:rPr>
      </w:pPr>
      <w:r w:rsidRPr="00CD3873">
        <w:rPr>
          <w:rFonts w:eastAsia="Times New Roman"/>
          <w:color w:val="000000" w:themeColor="text1"/>
        </w:rPr>
        <w:t xml:space="preserve">You should </w:t>
      </w:r>
      <w:r>
        <w:rPr>
          <w:rFonts w:eastAsia="Times New Roman"/>
          <w:color w:val="000000" w:themeColor="text1"/>
        </w:rPr>
        <w:t>wear formal clothes</w:t>
      </w:r>
      <w:r w:rsidRPr="00CD3873">
        <w:rPr>
          <w:rFonts w:eastAsia="Times New Roman"/>
          <w:color w:val="000000" w:themeColor="text1"/>
        </w:rPr>
        <w:t xml:space="preserve"> when working in court</w:t>
      </w:r>
      <w:r>
        <w:rPr>
          <w:rFonts w:eastAsia="Times New Roman"/>
          <w:color w:val="000000" w:themeColor="text1"/>
        </w:rPr>
        <w:t xml:space="preserve">s and tribunals – this means tidy business clothes such as pants or skirts, a blazer and/or a tidy shirt or top. </w:t>
      </w:r>
      <w:r w:rsidRPr="00CD3873">
        <w:rPr>
          <w:rFonts w:eastAsia="Times New Roman"/>
          <w:color w:val="000000" w:themeColor="text1"/>
        </w:rPr>
        <w:t>Casual clothes, jeans, hats, gang affiliated symbols etc must not be worn.</w:t>
      </w:r>
    </w:p>
    <w:p w14:paraId="5BF4DF40" w14:textId="2CC96D82" w:rsidR="00C37825" w:rsidRDefault="00C37825" w:rsidP="00663C39">
      <w:pPr>
        <w:pStyle w:val="Heading2"/>
      </w:pPr>
      <w:bookmarkStart w:id="25" w:name="_Toc129260328"/>
      <w:r>
        <w:t>Parking</w:t>
      </w:r>
      <w:bookmarkEnd w:id="25"/>
    </w:p>
    <w:p w14:paraId="5C258027" w14:textId="31EB36DC" w:rsidR="00C37825" w:rsidRDefault="00C37825" w:rsidP="00C37825">
      <w:pPr>
        <w:pStyle w:val="BodyText"/>
        <w:rPr>
          <w:rFonts w:eastAsia="Times New Roman"/>
          <w:color w:val="auto"/>
        </w:rPr>
      </w:pPr>
      <w:r>
        <w:rPr>
          <w:rFonts w:eastAsia="Times New Roman"/>
          <w:color w:val="auto"/>
        </w:rPr>
        <w:t>If you are driving, please ensure that you leave home with enough time to find a car park at the court</w:t>
      </w:r>
      <w:r w:rsidR="00A21E81">
        <w:rPr>
          <w:rFonts w:eastAsia="Times New Roman"/>
          <w:color w:val="auto"/>
        </w:rPr>
        <w:t xml:space="preserve">. If there isn’t </w:t>
      </w:r>
      <w:r>
        <w:rPr>
          <w:rFonts w:eastAsia="Times New Roman"/>
          <w:color w:val="auto"/>
        </w:rPr>
        <w:t>any</w:t>
      </w:r>
      <w:r w:rsidR="00A21E81">
        <w:rPr>
          <w:rFonts w:eastAsia="Times New Roman"/>
          <w:color w:val="auto"/>
        </w:rPr>
        <w:t xml:space="preserve"> visitor’s parking </w:t>
      </w:r>
      <w:r>
        <w:rPr>
          <w:rFonts w:eastAsia="Times New Roman"/>
          <w:color w:val="auto"/>
        </w:rPr>
        <w:t xml:space="preserve">available, </w:t>
      </w:r>
      <w:r w:rsidR="00A21E81">
        <w:rPr>
          <w:rFonts w:eastAsia="Times New Roman"/>
          <w:color w:val="auto"/>
        </w:rPr>
        <w:t xml:space="preserve">please park on the street or </w:t>
      </w:r>
      <w:r>
        <w:rPr>
          <w:rFonts w:eastAsia="Times New Roman"/>
          <w:color w:val="auto"/>
        </w:rPr>
        <w:t xml:space="preserve">in </w:t>
      </w:r>
      <w:r w:rsidR="00CD3873">
        <w:rPr>
          <w:rFonts w:eastAsia="Times New Roman"/>
          <w:color w:val="auto"/>
        </w:rPr>
        <w:t xml:space="preserve">a </w:t>
      </w:r>
      <w:r>
        <w:rPr>
          <w:rFonts w:eastAsia="Times New Roman"/>
          <w:color w:val="auto"/>
        </w:rPr>
        <w:t xml:space="preserve">parking building. </w:t>
      </w:r>
      <w:r w:rsidR="00A21E81">
        <w:rPr>
          <w:rFonts w:eastAsia="Times New Roman"/>
          <w:color w:val="auto"/>
        </w:rPr>
        <w:t xml:space="preserve">We will reimburse you for the costs of parking. </w:t>
      </w:r>
      <w:r w:rsidR="003F7EDB">
        <w:rPr>
          <w:rFonts w:eastAsia="Times New Roman"/>
          <w:color w:val="auto"/>
        </w:rPr>
        <w:t xml:space="preserve">More information on how to do this case be found on page </w:t>
      </w:r>
      <w:r w:rsidR="001324AD">
        <w:rPr>
          <w:rFonts w:eastAsia="Times New Roman"/>
          <w:color w:val="auto"/>
        </w:rPr>
        <w:t>19</w:t>
      </w:r>
      <w:r w:rsidR="003F7EDB">
        <w:rPr>
          <w:rFonts w:eastAsia="Times New Roman"/>
          <w:color w:val="auto"/>
        </w:rPr>
        <w:t xml:space="preserve">. </w:t>
      </w:r>
    </w:p>
    <w:p w14:paraId="695F200C" w14:textId="434143C1" w:rsidR="00E51081" w:rsidRDefault="00E51081" w:rsidP="00C37825">
      <w:pPr>
        <w:pStyle w:val="BodyText"/>
        <w:rPr>
          <w:rFonts w:eastAsia="Times New Roman"/>
          <w:color w:val="auto"/>
        </w:rPr>
      </w:pPr>
    </w:p>
    <w:p w14:paraId="2195B14F" w14:textId="66649017" w:rsidR="00A21E81" w:rsidRDefault="00035CA6" w:rsidP="00035CA6">
      <w:pPr>
        <w:pStyle w:val="Normaltext"/>
      </w:pPr>
      <w:r w:rsidRPr="00035CA6">
        <w:rPr>
          <w:b/>
          <w:bCs/>
          <w:noProof/>
          <w:color w:val="auto"/>
        </w:rPr>
        <mc:AlternateContent>
          <mc:Choice Requires="wps">
            <w:drawing>
              <wp:anchor distT="0" distB="0" distL="114300" distR="114300" simplePos="0" relativeHeight="251713536" behindDoc="1" locked="0" layoutInCell="1" allowOverlap="1" wp14:anchorId="30CFB9DD" wp14:editId="00B023C4">
                <wp:simplePos x="0" y="0"/>
                <wp:positionH relativeFrom="margin">
                  <wp:posOffset>-33656</wp:posOffset>
                </wp:positionH>
                <wp:positionV relativeFrom="paragraph">
                  <wp:posOffset>98425</wp:posOffset>
                </wp:positionV>
                <wp:extent cx="5857875" cy="7334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857875" cy="7334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97A5" id="Rectangle 54" o:spid="_x0000_s1026" style="position:absolute;margin-left:-2.65pt;margin-top:7.75pt;width:461.25pt;height:57.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" fillcolor="white [3212]" strokecolor="#0088c1 [3205]" strokeweight="2pt">
                <w10:wrap anchorx="margin"/>
              </v:rect>
            </w:pict>
          </mc:Fallback>
        </mc:AlternateContent>
      </w:r>
    </w:p>
    <w:p w14:paraId="2B91F0F8" w14:textId="3AF8C21C" w:rsidR="00EE0A16" w:rsidRPr="006D02C6" w:rsidRDefault="0081461C" w:rsidP="00EE0A16">
      <w:pPr>
        <w:pStyle w:val="Normaltext"/>
      </w:pPr>
      <w:r w:rsidRPr="006D02C6">
        <w:rPr>
          <w:b/>
          <w:bCs/>
          <w:noProof/>
          <w:color w:val="auto"/>
        </w:rPr>
        <w:drawing>
          <wp:anchor distT="0" distB="0" distL="114300" distR="114300" simplePos="0" relativeHeight="251711488" behindDoc="0" locked="0" layoutInCell="1" allowOverlap="1" wp14:anchorId="3763F3EB" wp14:editId="511BDF40">
            <wp:simplePos x="0" y="0"/>
            <wp:positionH relativeFrom="margin">
              <wp:posOffset>88900</wp:posOffset>
            </wp:positionH>
            <wp:positionV relativeFrom="paragraph">
              <wp:posOffset>38100</wp:posOffset>
            </wp:positionV>
            <wp:extent cx="448945" cy="448945"/>
            <wp:effectExtent l="0" t="0" r="8255"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825" w:rsidRPr="006D02C6">
        <w:rPr>
          <w:b/>
          <w:bCs/>
          <w:color w:val="auto"/>
        </w:rPr>
        <w:t>IMPORTANT</w:t>
      </w:r>
      <w:r w:rsidR="00C37825" w:rsidRPr="006D02C6">
        <w:rPr>
          <w:color w:val="auto"/>
        </w:rPr>
        <w:t xml:space="preserve">: </w:t>
      </w:r>
      <w:r w:rsidR="00A21E81" w:rsidRPr="006D02C6">
        <w:rPr>
          <w:color w:val="auto"/>
        </w:rPr>
        <w:t>We</w:t>
      </w:r>
      <w:r w:rsidR="00C37825" w:rsidRPr="006D02C6">
        <w:rPr>
          <w:color w:val="auto"/>
        </w:rPr>
        <w:t xml:space="preserve"> will </w:t>
      </w:r>
      <w:r w:rsidR="00C37825" w:rsidRPr="006D128E">
        <w:rPr>
          <w:b/>
          <w:bCs/>
          <w:color w:val="auto"/>
        </w:rPr>
        <w:t>NOT</w:t>
      </w:r>
      <w:r w:rsidR="00C37825" w:rsidRPr="006D02C6">
        <w:rPr>
          <w:color w:val="auto"/>
        </w:rPr>
        <w:t xml:space="preserve"> reimburse </w:t>
      </w:r>
      <w:r w:rsidR="003F7EDB" w:rsidRPr="006D02C6">
        <w:rPr>
          <w:color w:val="auto"/>
        </w:rPr>
        <w:t>you for</w:t>
      </w:r>
      <w:r w:rsidR="00A21E81" w:rsidRPr="006D02C6">
        <w:rPr>
          <w:color w:val="auto"/>
        </w:rPr>
        <w:t xml:space="preserve"> any </w:t>
      </w:r>
      <w:r w:rsidR="00C37825" w:rsidRPr="006D02C6">
        <w:rPr>
          <w:color w:val="auto"/>
        </w:rPr>
        <w:t>parking infringement</w:t>
      </w:r>
      <w:r w:rsidR="00A21E81" w:rsidRPr="006D02C6">
        <w:rPr>
          <w:color w:val="auto"/>
        </w:rPr>
        <w:t>s</w:t>
      </w:r>
      <w:r w:rsidR="00C37825" w:rsidRPr="006D02C6">
        <w:rPr>
          <w:color w:val="auto"/>
        </w:rPr>
        <w:t>. These are to be paid at your own cost.</w:t>
      </w:r>
      <w:r w:rsidR="00C37825" w:rsidRPr="006D02C6">
        <w:t xml:space="preserve"> </w:t>
      </w:r>
    </w:p>
    <w:p w14:paraId="6C344DC3" w14:textId="77777777" w:rsidR="00EE0A16" w:rsidRDefault="00EE0A16" w:rsidP="00EE0A16">
      <w:pPr>
        <w:pStyle w:val="Normaltext"/>
      </w:pPr>
    </w:p>
    <w:p w14:paraId="4015A094" w14:textId="77777777" w:rsidR="00EE0A16" w:rsidRDefault="00EE0A16" w:rsidP="00EE0A16">
      <w:pPr>
        <w:pStyle w:val="Normaltext"/>
      </w:pPr>
    </w:p>
    <w:p w14:paraId="5010ED5A" w14:textId="77777777" w:rsidR="00EE0A16" w:rsidRDefault="00EE0A16" w:rsidP="00EE0A16">
      <w:pPr>
        <w:pStyle w:val="Normaltext"/>
      </w:pPr>
    </w:p>
    <w:p w14:paraId="22E6ECA9" w14:textId="72C30C0B" w:rsidR="001D17DF" w:rsidRPr="00EE0A16" w:rsidRDefault="001D17DF" w:rsidP="00EE0A16">
      <w:pPr>
        <w:pStyle w:val="Normaltext"/>
        <w:rPr>
          <w:rFonts w:eastAsia="Times New Roman"/>
          <w:b/>
          <w:bCs/>
          <w:color w:val="004288"/>
          <w:sz w:val="40"/>
          <w:szCs w:val="40"/>
        </w:rPr>
      </w:pPr>
      <w:r w:rsidRPr="00EE0A16">
        <w:rPr>
          <w:rFonts w:eastAsia="Times New Roman"/>
          <w:b/>
          <w:bCs/>
          <w:color w:val="004288"/>
          <w:sz w:val="40"/>
          <w:szCs w:val="40"/>
        </w:rPr>
        <w:t xml:space="preserve">Wearing identification </w:t>
      </w:r>
    </w:p>
    <w:p w14:paraId="1011E544" w14:textId="18D89D14" w:rsidR="001D17DF" w:rsidRPr="009F6CFF" w:rsidRDefault="001D17DF" w:rsidP="001D17DF">
      <w:pPr>
        <w:pStyle w:val="BodyText"/>
        <w:rPr>
          <w:rFonts w:eastAsia="Times New Roman"/>
          <w:color w:val="auto"/>
        </w:rPr>
      </w:pPr>
      <w:r w:rsidRPr="009F6CFF">
        <w:rPr>
          <w:rFonts w:eastAsia="Times New Roman"/>
          <w:color w:val="auto"/>
        </w:rPr>
        <w:t xml:space="preserve">We encourage you to wear a badge or lanyard that makes it easy for court staff and </w:t>
      </w:r>
      <w:r w:rsidR="0023722D">
        <w:rPr>
          <w:rFonts w:eastAsia="Times New Roman"/>
          <w:color w:val="auto"/>
        </w:rPr>
        <w:t>Court Security Officers (</w:t>
      </w:r>
      <w:r w:rsidRPr="009F6CFF">
        <w:rPr>
          <w:rFonts w:eastAsia="Times New Roman"/>
          <w:color w:val="auto"/>
        </w:rPr>
        <w:t>CSOs</w:t>
      </w:r>
      <w:r w:rsidR="0023722D">
        <w:rPr>
          <w:rFonts w:eastAsia="Times New Roman"/>
          <w:color w:val="auto"/>
        </w:rPr>
        <w:t>)</w:t>
      </w:r>
      <w:r w:rsidRPr="009F6CFF">
        <w:rPr>
          <w:rFonts w:eastAsia="Times New Roman"/>
          <w:color w:val="auto"/>
        </w:rPr>
        <w:t xml:space="preserve"> to identify you as an interpreter. This could be:</w:t>
      </w:r>
    </w:p>
    <w:p w14:paraId="19951B53" w14:textId="77777777" w:rsidR="001D17DF" w:rsidRPr="009F6CFF" w:rsidRDefault="001D17DF" w:rsidP="0050301C">
      <w:pPr>
        <w:pStyle w:val="BodyText"/>
        <w:numPr>
          <w:ilvl w:val="0"/>
          <w:numId w:val="49"/>
        </w:numPr>
        <w:rPr>
          <w:rFonts w:eastAsia="Times New Roman"/>
          <w:color w:val="auto"/>
        </w:rPr>
      </w:pPr>
      <w:r w:rsidRPr="009F6CFF">
        <w:rPr>
          <w:rFonts w:eastAsia="Times New Roman"/>
          <w:color w:val="auto"/>
        </w:rPr>
        <w:t>a badge issued by the Language Service Provider you work for</w:t>
      </w:r>
    </w:p>
    <w:p w14:paraId="08460CC8" w14:textId="77777777" w:rsidR="001D17DF" w:rsidRPr="009F6CFF" w:rsidRDefault="001D17DF" w:rsidP="0050301C">
      <w:pPr>
        <w:pStyle w:val="BodyText"/>
        <w:numPr>
          <w:ilvl w:val="0"/>
          <w:numId w:val="49"/>
        </w:numPr>
        <w:rPr>
          <w:rFonts w:eastAsia="Times New Roman"/>
          <w:color w:val="auto"/>
        </w:rPr>
      </w:pPr>
      <w:r w:rsidRPr="009F6CFF">
        <w:rPr>
          <w:rFonts w:eastAsia="Times New Roman"/>
          <w:color w:val="auto"/>
        </w:rPr>
        <w:t>a badge issued by the New Zealand Society of Translators and Interpreters</w:t>
      </w:r>
    </w:p>
    <w:p w14:paraId="02650F08" w14:textId="77777777" w:rsidR="001D17DF" w:rsidRPr="009F6CFF" w:rsidRDefault="001D17DF" w:rsidP="0050301C">
      <w:pPr>
        <w:pStyle w:val="BodyText"/>
        <w:numPr>
          <w:ilvl w:val="0"/>
          <w:numId w:val="49"/>
        </w:numPr>
        <w:rPr>
          <w:rFonts w:eastAsia="Times New Roman"/>
          <w:color w:val="auto"/>
        </w:rPr>
      </w:pPr>
      <w:r w:rsidRPr="009F6CFF">
        <w:rPr>
          <w:rFonts w:eastAsia="Times New Roman"/>
          <w:color w:val="auto"/>
        </w:rPr>
        <w:t>your own badge or identification card</w:t>
      </w:r>
    </w:p>
    <w:p w14:paraId="79FE461F" w14:textId="015C830E" w:rsidR="001D17DF" w:rsidRPr="009F6CFF" w:rsidRDefault="001D17DF" w:rsidP="0050301C">
      <w:pPr>
        <w:pStyle w:val="BodyText"/>
        <w:numPr>
          <w:ilvl w:val="0"/>
          <w:numId w:val="49"/>
        </w:numPr>
        <w:rPr>
          <w:rFonts w:eastAsia="Times New Roman"/>
          <w:color w:val="auto"/>
        </w:rPr>
      </w:pPr>
      <w:r w:rsidRPr="009F6CFF">
        <w:rPr>
          <w:rFonts w:eastAsia="Times New Roman"/>
          <w:color w:val="auto"/>
        </w:rPr>
        <w:t xml:space="preserve">a </w:t>
      </w:r>
      <w:r w:rsidR="00311202">
        <w:rPr>
          <w:rFonts w:eastAsia="Times New Roman"/>
          <w:color w:val="auto"/>
        </w:rPr>
        <w:t>badge</w:t>
      </w:r>
      <w:r w:rsidR="006D128E">
        <w:rPr>
          <w:rFonts w:eastAsia="Times New Roman"/>
          <w:color w:val="auto"/>
        </w:rPr>
        <w:t>/identification</w:t>
      </w:r>
      <w:r w:rsidR="00311202">
        <w:rPr>
          <w:rFonts w:eastAsia="Times New Roman"/>
          <w:color w:val="auto"/>
        </w:rPr>
        <w:t xml:space="preserve"> </w:t>
      </w:r>
      <w:r w:rsidR="00311202" w:rsidRPr="009F6CFF">
        <w:rPr>
          <w:rFonts w:eastAsia="Times New Roman"/>
          <w:color w:val="auto"/>
        </w:rPr>
        <w:t>issued</w:t>
      </w:r>
      <w:r w:rsidRPr="009F6CFF">
        <w:rPr>
          <w:rFonts w:eastAsia="Times New Roman"/>
          <w:color w:val="auto"/>
        </w:rPr>
        <w:t xml:space="preserve"> by the Ministry of Justice. </w:t>
      </w:r>
    </w:p>
    <w:p w14:paraId="2AD51784" w14:textId="20CDBAFC" w:rsidR="001D17DF" w:rsidRPr="009F6CFF" w:rsidRDefault="001D17DF" w:rsidP="001D17DF">
      <w:pPr>
        <w:pStyle w:val="BodyText"/>
        <w:rPr>
          <w:rFonts w:eastAsia="Times New Roman"/>
          <w:color w:val="auto"/>
        </w:rPr>
      </w:pPr>
      <w:r w:rsidRPr="009F6CFF">
        <w:rPr>
          <w:rFonts w:eastAsia="Times New Roman"/>
          <w:color w:val="auto"/>
        </w:rPr>
        <w:lastRenderedPageBreak/>
        <w:t xml:space="preserve">If you do not already have an identification card or badge you can wear, please let us know by emailing </w:t>
      </w:r>
      <w:hyperlink r:id="rId34" w:history="1">
        <w:r w:rsidR="00BB502F" w:rsidRPr="007752B6">
          <w:rPr>
            <w:rStyle w:val="Hyperlink"/>
            <w:rFonts w:eastAsia="Times New Roman"/>
          </w:rPr>
          <w:t>interpreters@justice.govt.nz</w:t>
        </w:r>
      </w:hyperlink>
      <w:r w:rsidR="00BB502F">
        <w:rPr>
          <w:rFonts w:eastAsia="Times New Roman"/>
        </w:rPr>
        <w:t xml:space="preserve"> </w:t>
      </w:r>
      <w:r w:rsidRPr="009F6CFF">
        <w:rPr>
          <w:rFonts w:eastAsia="Times New Roman"/>
          <w:color w:val="auto"/>
        </w:rPr>
        <w:t xml:space="preserve">and we can send you </w:t>
      </w:r>
      <w:r w:rsidR="006D128E">
        <w:rPr>
          <w:rFonts w:eastAsia="Times New Roman"/>
          <w:color w:val="auto"/>
        </w:rPr>
        <w:t>one.</w:t>
      </w:r>
      <w:r w:rsidRPr="009F6CFF">
        <w:rPr>
          <w:rFonts w:eastAsia="Times New Roman"/>
          <w:color w:val="auto"/>
        </w:rPr>
        <w:t xml:space="preserve"> </w:t>
      </w:r>
    </w:p>
    <w:p w14:paraId="3B8DE8B2" w14:textId="0E4ED05E" w:rsidR="00C37825" w:rsidRPr="00E51081" w:rsidRDefault="001D17DF" w:rsidP="00E51081">
      <w:pPr>
        <w:pStyle w:val="Heading2"/>
        <w:rPr>
          <w:rStyle w:val="Heading2Char"/>
          <w:b/>
          <w:bCs/>
        </w:rPr>
      </w:pPr>
      <w:bookmarkStart w:id="26" w:name="_Toc129260329"/>
      <w:r w:rsidRPr="00E51081">
        <w:rPr>
          <w:rStyle w:val="Heading2Char"/>
          <w:b/>
          <w:bCs/>
        </w:rPr>
        <w:t>S</w:t>
      </w:r>
      <w:r w:rsidR="00C37825" w:rsidRPr="00E51081">
        <w:rPr>
          <w:rStyle w:val="Heading2Char"/>
          <w:b/>
          <w:bCs/>
        </w:rPr>
        <w:t>ecurity</w:t>
      </w:r>
      <w:bookmarkEnd w:id="26"/>
    </w:p>
    <w:p w14:paraId="4D165608" w14:textId="5EB9EE37" w:rsidR="00871D52" w:rsidRDefault="00A21E81" w:rsidP="00C37825">
      <w:pPr>
        <w:pStyle w:val="BodyText"/>
        <w:rPr>
          <w:rFonts w:eastAsia="Times New Roman"/>
          <w:color w:val="auto"/>
        </w:rPr>
      </w:pPr>
      <w:r>
        <w:rPr>
          <w:rFonts w:eastAsia="Times New Roman"/>
          <w:color w:val="auto"/>
        </w:rPr>
        <w:t>When you arrive at court, you will need to go through security</w:t>
      </w:r>
      <w:r w:rsidR="00871D52">
        <w:rPr>
          <w:rFonts w:eastAsia="Times New Roman"/>
          <w:color w:val="auto"/>
        </w:rPr>
        <w:t>. There may be queues in busy courts, so please allow enough time for the security check and be at the courtroom</w:t>
      </w:r>
      <w:r w:rsidR="009F6CFF">
        <w:rPr>
          <w:rFonts w:eastAsia="Times New Roman"/>
          <w:color w:val="auto"/>
        </w:rPr>
        <w:t xml:space="preserve"> 15</w:t>
      </w:r>
      <w:r w:rsidR="00871D52">
        <w:rPr>
          <w:rFonts w:eastAsia="Times New Roman"/>
          <w:color w:val="auto"/>
        </w:rPr>
        <w:t xml:space="preserve"> minutes before the hearing.</w:t>
      </w:r>
    </w:p>
    <w:p w14:paraId="4E24C8E2" w14:textId="05DA5569" w:rsidR="00C37825" w:rsidRDefault="00871D52" w:rsidP="00C37825">
      <w:pPr>
        <w:pStyle w:val="BodyText"/>
        <w:rPr>
          <w:rFonts w:eastAsia="Times New Roman"/>
          <w:color w:val="auto"/>
        </w:rPr>
      </w:pPr>
      <w:r>
        <w:rPr>
          <w:rFonts w:eastAsia="Times New Roman"/>
          <w:color w:val="auto"/>
        </w:rPr>
        <w:t>T</w:t>
      </w:r>
      <w:r w:rsidR="00C37825">
        <w:rPr>
          <w:rFonts w:eastAsia="Times New Roman"/>
          <w:color w:val="auto"/>
        </w:rPr>
        <w:t xml:space="preserve">he CSOs </w:t>
      </w:r>
      <w:r>
        <w:rPr>
          <w:rFonts w:eastAsia="Times New Roman"/>
          <w:color w:val="auto"/>
        </w:rPr>
        <w:t>will</w:t>
      </w:r>
      <w:r w:rsidR="00C37825">
        <w:rPr>
          <w:rFonts w:eastAsia="Times New Roman"/>
          <w:color w:val="auto"/>
        </w:rPr>
        <w:t xml:space="preserve"> ensure you aren’t bringing any items into the court or tribunal that are prohibited like: </w:t>
      </w:r>
    </w:p>
    <w:p w14:paraId="6F76B2E0" w14:textId="49C57FCE" w:rsidR="00871D52" w:rsidRPr="00871D52" w:rsidRDefault="00871D52" w:rsidP="00AF00FB">
      <w:pPr>
        <w:pStyle w:val="BodyText"/>
        <w:numPr>
          <w:ilvl w:val="0"/>
          <w:numId w:val="12"/>
        </w:numPr>
        <w:rPr>
          <w:rFonts w:eastAsia="Times New Roman"/>
          <w:color w:val="auto"/>
        </w:rPr>
      </w:pPr>
      <w:r>
        <w:rPr>
          <w:rFonts w:eastAsia="Times New Roman"/>
          <w:color w:val="auto"/>
        </w:rPr>
        <w:t xml:space="preserve">sharp items like </w:t>
      </w:r>
      <w:r w:rsidR="00C37825" w:rsidRPr="00871D52">
        <w:rPr>
          <w:rFonts w:eastAsia="Times New Roman"/>
          <w:color w:val="auto"/>
        </w:rPr>
        <w:t>pocketknives</w:t>
      </w:r>
      <w:r w:rsidRPr="00871D52">
        <w:rPr>
          <w:rFonts w:eastAsia="Times New Roman"/>
          <w:color w:val="auto"/>
        </w:rPr>
        <w:t xml:space="preserve">, </w:t>
      </w:r>
      <w:r w:rsidR="00C37825" w:rsidRPr="00871D52">
        <w:rPr>
          <w:rFonts w:eastAsia="Times New Roman"/>
          <w:color w:val="auto"/>
        </w:rPr>
        <w:t>pen knives</w:t>
      </w:r>
      <w:r w:rsidRPr="00871D52">
        <w:rPr>
          <w:rFonts w:eastAsia="Times New Roman"/>
          <w:color w:val="auto"/>
        </w:rPr>
        <w:t xml:space="preserve">, </w:t>
      </w:r>
      <w:r>
        <w:rPr>
          <w:rFonts w:eastAsia="Times New Roman"/>
          <w:color w:val="auto"/>
        </w:rPr>
        <w:t>c</w:t>
      </w:r>
      <w:r w:rsidRPr="00871D52">
        <w:rPr>
          <w:rFonts w:eastAsia="Times New Roman"/>
          <w:color w:val="auto"/>
        </w:rPr>
        <w:t>eremonial daggers or swords</w:t>
      </w:r>
      <w:r>
        <w:rPr>
          <w:rFonts w:eastAsia="Times New Roman"/>
          <w:color w:val="auto"/>
        </w:rPr>
        <w:t>, scissors, knitting needles, steel forks</w:t>
      </w:r>
    </w:p>
    <w:p w14:paraId="41BD57BD" w14:textId="38C4E258" w:rsidR="00C37825" w:rsidRDefault="00871D52" w:rsidP="00AF00FB">
      <w:pPr>
        <w:pStyle w:val="BodyText"/>
        <w:numPr>
          <w:ilvl w:val="0"/>
          <w:numId w:val="12"/>
        </w:numPr>
        <w:rPr>
          <w:rFonts w:eastAsia="Times New Roman"/>
          <w:color w:val="auto"/>
        </w:rPr>
      </w:pPr>
      <w:r>
        <w:rPr>
          <w:rFonts w:eastAsia="Times New Roman"/>
          <w:color w:val="auto"/>
        </w:rPr>
        <w:t>a</w:t>
      </w:r>
      <w:r w:rsidR="00C37825">
        <w:rPr>
          <w:rFonts w:eastAsia="Times New Roman"/>
          <w:color w:val="auto"/>
        </w:rPr>
        <w:t>lcohol or illegal drugs (prescription or auto-injectors are fine)</w:t>
      </w:r>
    </w:p>
    <w:p w14:paraId="17DBD25E" w14:textId="490EB8E5" w:rsidR="00C37825" w:rsidRDefault="00871D52" w:rsidP="00AF00FB">
      <w:pPr>
        <w:pStyle w:val="BodyText"/>
        <w:numPr>
          <w:ilvl w:val="0"/>
          <w:numId w:val="12"/>
        </w:numPr>
        <w:rPr>
          <w:rFonts w:eastAsia="Times New Roman"/>
          <w:color w:val="auto"/>
        </w:rPr>
      </w:pPr>
      <w:r>
        <w:rPr>
          <w:rFonts w:eastAsia="Times New Roman"/>
          <w:color w:val="auto"/>
        </w:rPr>
        <w:t>o</w:t>
      </w:r>
      <w:r w:rsidR="00C37825">
        <w:rPr>
          <w:rFonts w:eastAsia="Times New Roman"/>
          <w:color w:val="auto"/>
        </w:rPr>
        <w:t>ther items at the discretion of court security</w:t>
      </w:r>
      <w:r w:rsidR="0023722D">
        <w:rPr>
          <w:rFonts w:eastAsia="Times New Roman"/>
          <w:color w:val="auto"/>
        </w:rPr>
        <w:t>.</w:t>
      </w:r>
    </w:p>
    <w:p w14:paraId="672226CE" w14:textId="4C8C8E5C" w:rsidR="00C37825" w:rsidRDefault="00C37825" w:rsidP="00C37825">
      <w:pPr>
        <w:pStyle w:val="BodyText"/>
        <w:rPr>
          <w:rFonts w:eastAsia="Times New Roman"/>
          <w:color w:val="auto"/>
        </w:rPr>
      </w:pPr>
      <w:r>
        <w:rPr>
          <w:rFonts w:eastAsia="Times New Roman"/>
          <w:color w:val="auto"/>
        </w:rPr>
        <w:t>If the alarm rings as you go through the scanner you will need to go through an additional scan by the CSOs.</w:t>
      </w:r>
    </w:p>
    <w:p w14:paraId="33DC0736" w14:textId="5315B953" w:rsidR="00EC4840" w:rsidRDefault="00EC4840" w:rsidP="00C37825">
      <w:pPr>
        <w:pStyle w:val="BodyText"/>
        <w:rPr>
          <w:rFonts w:eastAsia="Times New Roman"/>
          <w:color w:val="auto"/>
        </w:rPr>
      </w:pPr>
      <w:r>
        <w:rPr>
          <w:noProof/>
        </w:rPr>
        <mc:AlternateContent>
          <mc:Choice Requires="wps">
            <w:drawing>
              <wp:anchor distT="0" distB="0" distL="114300" distR="114300" simplePos="0" relativeHeight="251714560" behindDoc="1" locked="0" layoutInCell="1" allowOverlap="1" wp14:anchorId="7FCC9E20" wp14:editId="44B3D47C">
                <wp:simplePos x="0" y="0"/>
                <wp:positionH relativeFrom="margin">
                  <wp:posOffset>80231</wp:posOffset>
                </wp:positionH>
                <wp:positionV relativeFrom="paragraph">
                  <wp:posOffset>160103</wp:posOffset>
                </wp:positionV>
                <wp:extent cx="5717733" cy="821635"/>
                <wp:effectExtent l="0" t="0" r="16510" b="17145"/>
                <wp:wrapNone/>
                <wp:docPr id="55" name="Rectangle 55"/>
                <wp:cNvGraphicFramePr/>
                <a:graphic xmlns:a="http://schemas.openxmlformats.org/drawingml/2006/main">
                  <a:graphicData uri="http://schemas.microsoft.com/office/word/2010/wordprocessingShape">
                    <wps:wsp>
                      <wps:cNvSpPr/>
                      <wps:spPr>
                        <a:xfrm>
                          <a:off x="0" y="0"/>
                          <a:ext cx="5717733" cy="82163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2C49" id="Rectangle 55" o:spid="_x0000_s1026" style="position:absolute;margin-left:6.3pt;margin-top:12.6pt;width:450.2pt;height:64.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" fillcolor="white [3212]" strokecolor="#0088c1 [3205]" strokeweight="2pt">
                <w10:wrap anchorx="margin"/>
              </v:rect>
            </w:pict>
          </mc:Fallback>
        </mc:AlternateContent>
      </w:r>
    </w:p>
    <w:p w14:paraId="01A42C1B" w14:textId="03738AE9" w:rsidR="007E53B9" w:rsidRDefault="006D41C5" w:rsidP="007E53B9">
      <w:pPr>
        <w:pStyle w:val="Normaltext"/>
      </w:pPr>
      <w:r>
        <w:rPr>
          <w:noProof/>
        </w:rPr>
        <w:drawing>
          <wp:anchor distT="0" distB="0" distL="114300" distR="114300" simplePos="0" relativeHeight="251712512" behindDoc="0" locked="0" layoutInCell="1" allowOverlap="1" wp14:anchorId="5F809ED9" wp14:editId="4DC6ADE3">
            <wp:simplePos x="0" y="0"/>
            <wp:positionH relativeFrom="column">
              <wp:posOffset>171561</wp:posOffset>
            </wp:positionH>
            <wp:positionV relativeFrom="paragraph">
              <wp:posOffset>42545</wp:posOffset>
            </wp:positionV>
            <wp:extent cx="527050" cy="527050"/>
            <wp:effectExtent l="0" t="0" r="635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825">
        <w:rPr>
          <w:rFonts w:eastAsia="Times New Roman"/>
          <w:b/>
          <w:bCs/>
          <w:color w:val="auto"/>
        </w:rPr>
        <w:t xml:space="preserve">IMPORTANT: </w:t>
      </w:r>
      <w:r w:rsidR="00C37825">
        <w:rPr>
          <w:rFonts w:eastAsia="Times New Roman"/>
          <w:color w:val="auto"/>
        </w:rPr>
        <w:t xml:space="preserve">if you are running late for a booking, </w:t>
      </w:r>
      <w:r w:rsidR="001D17DF">
        <w:rPr>
          <w:rFonts w:eastAsia="Times New Roman"/>
          <w:color w:val="auto"/>
        </w:rPr>
        <w:t xml:space="preserve">please </w:t>
      </w:r>
      <w:r w:rsidR="00C37825">
        <w:rPr>
          <w:rFonts w:eastAsia="Times New Roman"/>
          <w:color w:val="auto"/>
        </w:rPr>
        <w:t xml:space="preserve">email </w:t>
      </w:r>
      <w:r w:rsidR="001D17DF">
        <w:rPr>
          <w:rFonts w:eastAsia="Times New Roman"/>
          <w:color w:val="auto"/>
        </w:rPr>
        <w:t>us</w:t>
      </w:r>
      <w:r w:rsidR="00C37825">
        <w:rPr>
          <w:rFonts w:eastAsia="Times New Roman"/>
          <w:color w:val="auto"/>
        </w:rPr>
        <w:t xml:space="preserve"> on </w:t>
      </w:r>
      <w:hyperlink r:id="rId35" w:history="1">
        <w:r w:rsidR="00C37825" w:rsidRPr="007752B6">
          <w:rPr>
            <w:rStyle w:val="Hyperlink"/>
            <w:rFonts w:eastAsia="Times New Roman"/>
          </w:rPr>
          <w:t>interpreters@justice.govt.nz</w:t>
        </w:r>
      </w:hyperlink>
      <w:r w:rsidR="00C37825">
        <w:rPr>
          <w:rFonts w:eastAsia="Times New Roman"/>
          <w:color w:val="auto"/>
        </w:rPr>
        <w:t xml:space="preserve"> or phone 0800 268 787 so that </w:t>
      </w:r>
      <w:r w:rsidR="001D17DF">
        <w:rPr>
          <w:rFonts w:eastAsia="Times New Roman"/>
          <w:color w:val="auto"/>
        </w:rPr>
        <w:t xml:space="preserve">the </w:t>
      </w:r>
      <w:r w:rsidR="00C37825">
        <w:rPr>
          <w:rFonts w:eastAsia="Times New Roman"/>
          <w:color w:val="auto"/>
        </w:rPr>
        <w:t>court or tribunal can be advised.</w:t>
      </w:r>
    </w:p>
    <w:p w14:paraId="7FEFB006" w14:textId="2940C167" w:rsidR="001D17DF" w:rsidRDefault="001D17DF" w:rsidP="001D17DF">
      <w:pPr>
        <w:pStyle w:val="Normaltext"/>
      </w:pPr>
    </w:p>
    <w:p w14:paraId="5551777F" w14:textId="1030863B" w:rsidR="007E53B9" w:rsidRDefault="007E53B9" w:rsidP="007E53B9">
      <w:pPr>
        <w:pStyle w:val="BodyText"/>
        <w:rPr>
          <w:rFonts w:eastAsia="Times New Roman"/>
          <w:color w:val="auto"/>
        </w:rPr>
      </w:pPr>
      <w:r>
        <w:rPr>
          <w:rFonts w:eastAsia="Times New Roman"/>
          <w:color w:val="auto"/>
        </w:rPr>
        <w:t>CSOs are responsible for maintaining a safe and secure environment for all people within a court, including interpreters. If you have any safety concerns while you are at court, please raise th</w:t>
      </w:r>
      <w:r w:rsidR="00997F3C">
        <w:rPr>
          <w:rFonts w:eastAsia="Times New Roman"/>
          <w:color w:val="auto"/>
        </w:rPr>
        <w:t>ese</w:t>
      </w:r>
      <w:r>
        <w:rPr>
          <w:rFonts w:eastAsia="Times New Roman"/>
          <w:color w:val="auto"/>
        </w:rPr>
        <w:t xml:space="preserve"> with </w:t>
      </w:r>
      <w:r w:rsidR="00997F3C">
        <w:rPr>
          <w:rFonts w:eastAsia="Times New Roman"/>
          <w:color w:val="auto"/>
        </w:rPr>
        <w:t xml:space="preserve">CSOs or </w:t>
      </w:r>
      <w:r>
        <w:rPr>
          <w:rFonts w:eastAsia="Times New Roman"/>
          <w:color w:val="auto"/>
        </w:rPr>
        <w:t xml:space="preserve">court or tribunal staff. </w:t>
      </w:r>
      <w:r w:rsidR="00D24843">
        <w:rPr>
          <w:rFonts w:eastAsia="Times New Roman"/>
          <w:color w:val="auto"/>
        </w:rPr>
        <w:t xml:space="preserve">Part of the court tour will include where the CSOs </w:t>
      </w:r>
      <w:r w:rsidR="00F162CF">
        <w:rPr>
          <w:rFonts w:eastAsia="Times New Roman"/>
          <w:color w:val="auto"/>
        </w:rPr>
        <w:t xml:space="preserve">are </w:t>
      </w:r>
      <w:r w:rsidR="00D24843">
        <w:rPr>
          <w:rFonts w:eastAsia="Times New Roman"/>
          <w:color w:val="auto"/>
        </w:rPr>
        <w:t xml:space="preserve">located on each floor. </w:t>
      </w:r>
      <w:r>
        <w:rPr>
          <w:rFonts w:eastAsia="Times New Roman"/>
          <w:color w:val="auto"/>
        </w:rPr>
        <w:t xml:space="preserve"> </w:t>
      </w:r>
    </w:p>
    <w:p w14:paraId="3B549F2F" w14:textId="6EC036F8" w:rsidR="00C37825" w:rsidRDefault="00C37825" w:rsidP="00035CA6">
      <w:pPr>
        <w:pStyle w:val="Heading2"/>
      </w:pPr>
      <w:bookmarkStart w:id="27" w:name="_Toc129260330"/>
      <w:r>
        <w:t>Where to go</w:t>
      </w:r>
      <w:r w:rsidR="001D17DF">
        <w:t xml:space="preserve"> after security</w:t>
      </w:r>
      <w:bookmarkEnd w:id="27"/>
      <w:r w:rsidR="001D17DF">
        <w:t xml:space="preserve"> </w:t>
      </w:r>
    </w:p>
    <w:p w14:paraId="386B92C9" w14:textId="0FB176B6" w:rsidR="00C37825" w:rsidRDefault="00C37825" w:rsidP="00C37825">
      <w:pPr>
        <w:pStyle w:val="BodyText"/>
        <w:rPr>
          <w:rFonts w:eastAsia="Times New Roman"/>
          <w:color w:val="auto"/>
        </w:rPr>
      </w:pPr>
      <w:r>
        <w:rPr>
          <w:rFonts w:eastAsia="Times New Roman"/>
          <w:color w:val="auto"/>
        </w:rPr>
        <w:t xml:space="preserve">After security, </w:t>
      </w:r>
      <w:r w:rsidR="001D17DF">
        <w:rPr>
          <w:rFonts w:eastAsia="Times New Roman"/>
          <w:color w:val="auto"/>
        </w:rPr>
        <w:t xml:space="preserve">please check the </w:t>
      </w:r>
      <w:r>
        <w:rPr>
          <w:rFonts w:eastAsia="Times New Roman"/>
          <w:color w:val="auto"/>
        </w:rPr>
        <w:t>notice boards displaying the cases being heard that day</w:t>
      </w:r>
      <w:r w:rsidR="000C1ADF">
        <w:rPr>
          <w:rFonts w:eastAsia="Times New Roman"/>
          <w:color w:val="auto"/>
        </w:rPr>
        <w:t xml:space="preserve"> to ensure the </w:t>
      </w:r>
      <w:r>
        <w:rPr>
          <w:rFonts w:eastAsia="Times New Roman"/>
          <w:color w:val="auto"/>
        </w:rPr>
        <w:t>courtroom</w:t>
      </w:r>
      <w:r w:rsidR="000C1ADF">
        <w:rPr>
          <w:rFonts w:eastAsia="Times New Roman"/>
          <w:color w:val="auto"/>
        </w:rPr>
        <w:t xml:space="preserve"> (which may have changed since your confirmation letter was sent)</w:t>
      </w:r>
      <w:r w:rsidR="00114124">
        <w:rPr>
          <w:rFonts w:eastAsia="Times New Roman"/>
          <w:color w:val="auto"/>
        </w:rPr>
        <w:t xml:space="preserve"> is still correct</w:t>
      </w:r>
      <w:r w:rsidR="000C1ADF">
        <w:rPr>
          <w:rFonts w:eastAsia="Times New Roman"/>
          <w:color w:val="auto"/>
        </w:rPr>
        <w:t>. Then make your way to the courtroom listed</w:t>
      </w:r>
      <w:r>
        <w:rPr>
          <w:rFonts w:eastAsia="Times New Roman"/>
          <w:color w:val="auto"/>
        </w:rPr>
        <w:t xml:space="preserve"> </w:t>
      </w:r>
      <w:r w:rsidR="000C1ADF">
        <w:rPr>
          <w:rFonts w:eastAsia="Times New Roman"/>
          <w:color w:val="auto"/>
        </w:rPr>
        <w:t xml:space="preserve">on the notice board. </w:t>
      </w:r>
    </w:p>
    <w:p w14:paraId="11EAF227" w14:textId="332896B1" w:rsidR="00C37825" w:rsidRDefault="00C37825" w:rsidP="00C37825">
      <w:pPr>
        <w:pStyle w:val="BodyText"/>
        <w:rPr>
          <w:rFonts w:eastAsia="Times New Roman"/>
          <w:color w:val="auto"/>
        </w:rPr>
      </w:pPr>
      <w:r>
        <w:rPr>
          <w:rFonts w:eastAsia="Times New Roman"/>
          <w:color w:val="auto"/>
        </w:rPr>
        <w:t xml:space="preserve">If the </w:t>
      </w:r>
      <w:r w:rsidR="000C1ADF">
        <w:rPr>
          <w:rFonts w:eastAsia="Times New Roman"/>
          <w:color w:val="auto"/>
        </w:rPr>
        <w:t xml:space="preserve">case </w:t>
      </w:r>
      <w:r>
        <w:rPr>
          <w:rFonts w:eastAsia="Times New Roman"/>
          <w:color w:val="auto"/>
        </w:rPr>
        <w:t xml:space="preserve">name doesn’t appear on the </w:t>
      </w:r>
      <w:r w:rsidR="000C1ADF">
        <w:rPr>
          <w:rFonts w:eastAsia="Times New Roman"/>
          <w:color w:val="auto"/>
        </w:rPr>
        <w:t xml:space="preserve">notice </w:t>
      </w:r>
      <w:r>
        <w:rPr>
          <w:rFonts w:eastAsia="Times New Roman"/>
          <w:color w:val="auto"/>
        </w:rPr>
        <w:t xml:space="preserve">board, </w:t>
      </w:r>
      <w:r w:rsidR="000C1ADF">
        <w:rPr>
          <w:rFonts w:eastAsia="Times New Roman"/>
          <w:color w:val="auto"/>
        </w:rPr>
        <w:t xml:space="preserve">please </w:t>
      </w:r>
      <w:r>
        <w:rPr>
          <w:rFonts w:eastAsia="Times New Roman"/>
          <w:color w:val="auto"/>
        </w:rPr>
        <w:t xml:space="preserve">go to the public counter to confirm whether the case is proceeding or not. </w:t>
      </w:r>
    </w:p>
    <w:p w14:paraId="5B71F6DB" w14:textId="77777777" w:rsidR="00C37825" w:rsidRDefault="00C37825" w:rsidP="00035CA6">
      <w:pPr>
        <w:pStyle w:val="Heading2"/>
      </w:pPr>
      <w:bookmarkStart w:id="28" w:name="_Toc129260331"/>
      <w:r>
        <w:t>Pre-hearing briefing</w:t>
      </w:r>
      <w:bookmarkEnd w:id="28"/>
    </w:p>
    <w:p w14:paraId="3E180667" w14:textId="6C7DDB80" w:rsidR="00C37825" w:rsidRDefault="00AC0EB4" w:rsidP="00C37825">
      <w:pPr>
        <w:pStyle w:val="BodyText"/>
        <w:rPr>
          <w:rFonts w:eastAsia="Times New Roman"/>
          <w:color w:val="auto"/>
        </w:rPr>
      </w:pPr>
      <w:r>
        <w:rPr>
          <w:rFonts w:eastAsia="Times New Roman"/>
          <w:color w:val="auto"/>
        </w:rPr>
        <w:t xml:space="preserve">You should arrive at </w:t>
      </w:r>
      <w:r w:rsidR="00C37825">
        <w:rPr>
          <w:rFonts w:eastAsia="Times New Roman"/>
          <w:color w:val="auto"/>
        </w:rPr>
        <w:t xml:space="preserve">the specified </w:t>
      </w:r>
      <w:r w:rsidR="00C37825" w:rsidRPr="009F6CFF">
        <w:rPr>
          <w:rFonts w:eastAsia="Times New Roman"/>
          <w:color w:val="auto"/>
        </w:rPr>
        <w:t xml:space="preserve">courtroom </w:t>
      </w:r>
      <w:r w:rsidR="009F6CFF" w:rsidRPr="006D128E">
        <w:rPr>
          <w:rFonts w:eastAsia="Times New Roman"/>
          <w:b/>
          <w:bCs/>
          <w:color w:val="auto"/>
        </w:rPr>
        <w:t>15</w:t>
      </w:r>
      <w:r w:rsidR="00C37825" w:rsidRPr="006D128E">
        <w:rPr>
          <w:rFonts w:eastAsia="Times New Roman"/>
          <w:b/>
          <w:bCs/>
          <w:color w:val="auto"/>
        </w:rPr>
        <w:t xml:space="preserve"> minutes </w:t>
      </w:r>
      <w:r w:rsidRPr="006D128E">
        <w:rPr>
          <w:rFonts w:eastAsia="Times New Roman"/>
          <w:b/>
          <w:bCs/>
          <w:color w:val="auto"/>
        </w:rPr>
        <w:t xml:space="preserve">before </w:t>
      </w:r>
      <w:r w:rsidR="00C37825" w:rsidRPr="006D128E">
        <w:rPr>
          <w:rFonts w:eastAsia="Times New Roman"/>
          <w:b/>
          <w:bCs/>
          <w:color w:val="auto"/>
        </w:rPr>
        <w:t>the hearing</w:t>
      </w:r>
      <w:r w:rsidR="00C37825">
        <w:rPr>
          <w:rFonts w:eastAsia="Times New Roman"/>
          <w:color w:val="auto"/>
        </w:rPr>
        <w:t xml:space="preserve">. This time allows </w:t>
      </w:r>
      <w:r>
        <w:rPr>
          <w:rFonts w:eastAsia="Times New Roman"/>
          <w:color w:val="auto"/>
        </w:rPr>
        <w:t>c</w:t>
      </w:r>
      <w:r w:rsidR="00C37825">
        <w:rPr>
          <w:rFonts w:eastAsia="Times New Roman"/>
          <w:color w:val="auto"/>
        </w:rPr>
        <w:t>ounsel, with the help of an interpreter, to receive any instructions from their client</w:t>
      </w:r>
      <w:r w:rsidR="0064600A">
        <w:rPr>
          <w:rFonts w:eastAsia="Times New Roman"/>
          <w:color w:val="auto"/>
        </w:rPr>
        <w:t xml:space="preserve"> (</w:t>
      </w:r>
      <w:r w:rsidR="00F3004E">
        <w:rPr>
          <w:rFonts w:eastAsia="Times New Roman"/>
          <w:color w:val="auto"/>
        </w:rPr>
        <w:t>if the hearing is a first appearance</w:t>
      </w:r>
      <w:r w:rsidR="0064600A">
        <w:rPr>
          <w:rFonts w:eastAsia="Times New Roman"/>
          <w:color w:val="auto"/>
        </w:rPr>
        <w:t>)</w:t>
      </w:r>
      <w:r w:rsidR="00C37825">
        <w:rPr>
          <w:rFonts w:eastAsia="Times New Roman"/>
          <w:color w:val="auto"/>
        </w:rPr>
        <w:t xml:space="preserve">. It also provides </w:t>
      </w:r>
      <w:r w:rsidR="001C7B7E">
        <w:rPr>
          <w:rFonts w:eastAsia="Times New Roman"/>
          <w:color w:val="auto"/>
        </w:rPr>
        <w:t xml:space="preserve">you </w:t>
      </w:r>
      <w:r w:rsidR="00C37825">
        <w:rPr>
          <w:rFonts w:eastAsia="Times New Roman"/>
          <w:color w:val="auto"/>
        </w:rPr>
        <w:t xml:space="preserve">with the opportunity to be briefed on: </w:t>
      </w:r>
    </w:p>
    <w:p w14:paraId="1BBDB056" w14:textId="6289A96C" w:rsidR="00C37825" w:rsidRDefault="00A206DF" w:rsidP="00AF00FB">
      <w:pPr>
        <w:pStyle w:val="BodyText"/>
        <w:numPr>
          <w:ilvl w:val="0"/>
          <w:numId w:val="13"/>
        </w:numPr>
        <w:rPr>
          <w:rFonts w:eastAsia="Times New Roman"/>
          <w:color w:val="auto"/>
        </w:rPr>
      </w:pPr>
      <w:r>
        <w:rPr>
          <w:rFonts w:eastAsia="Times New Roman"/>
          <w:color w:val="auto"/>
        </w:rPr>
        <w:t>n</w:t>
      </w:r>
      <w:r w:rsidR="00C37825">
        <w:rPr>
          <w:rFonts w:eastAsia="Times New Roman"/>
          <w:color w:val="auto"/>
        </w:rPr>
        <w:t>ature and complexity of the case</w:t>
      </w:r>
    </w:p>
    <w:p w14:paraId="5722927B" w14:textId="4AA87BAB" w:rsidR="00C37825" w:rsidRDefault="00A206DF" w:rsidP="00AF00FB">
      <w:pPr>
        <w:pStyle w:val="BodyText"/>
        <w:numPr>
          <w:ilvl w:val="0"/>
          <w:numId w:val="13"/>
        </w:numPr>
        <w:rPr>
          <w:rFonts w:eastAsia="Times New Roman"/>
          <w:color w:val="auto"/>
        </w:rPr>
      </w:pPr>
      <w:r>
        <w:rPr>
          <w:rFonts w:eastAsia="Times New Roman"/>
          <w:color w:val="auto"/>
        </w:rPr>
        <w:lastRenderedPageBreak/>
        <w:t>wh</w:t>
      </w:r>
      <w:r w:rsidR="00C37825">
        <w:rPr>
          <w:rFonts w:eastAsia="Times New Roman"/>
          <w:color w:val="auto"/>
        </w:rPr>
        <w:t>at is likely to occur during the hearing and what possible outcomes there are</w:t>
      </w:r>
    </w:p>
    <w:p w14:paraId="645A5E36" w14:textId="71D4F295" w:rsidR="00C37825" w:rsidRDefault="00A206DF" w:rsidP="00AF00FB">
      <w:pPr>
        <w:pStyle w:val="BodyText"/>
        <w:numPr>
          <w:ilvl w:val="0"/>
          <w:numId w:val="13"/>
        </w:numPr>
        <w:rPr>
          <w:rFonts w:eastAsia="Times New Roman"/>
          <w:color w:val="auto"/>
        </w:rPr>
      </w:pPr>
      <w:r>
        <w:rPr>
          <w:rFonts w:eastAsia="Times New Roman"/>
          <w:color w:val="auto"/>
        </w:rPr>
        <w:t>w</w:t>
      </w:r>
      <w:r w:rsidR="00C37825">
        <w:rPr>
          <w:rFonts w:eastAsia="Times New Roman"/>
          <w:color w:val="auto"/>
        </w:rPr>
        <w:t>hether there are any written materials to be presented that may need to be translated</w:t>
      </w:r>
    </w:p>
    <w:p w14:paraId="7233B5AE" w14:textId="74630D0F" w:rsidR="001C7B7E" w:rsidRDefault="00A206DF" w:rsidP="00AF00FB">
      <w:pPr>
        <w:pStyle w:val="BodyText"/>
        <w:numPr>
          <w:ilvl w:val="0"/>
          <w:numId w:val="13"/>
        </w:numPr>
        <w:rPr>
          <w:rFonts w:eastAsia="Times New Roman"/>
          <w:color w:val="auto"/>
        </w:rPr>
      </w:pPr>
      <w:r>
        <w:rPr>
          <w:rFonts w:eastAsia="Times New Roman"/>
          <w:color w:val="auto"/>
        </w:rPr>
        <w:t>a</w:t>
      </w:r>
      <w:r w:rsidR="00C37825">
        <w:rPr>
          <w:rFonts w:eastAsia="Times New Roman"/>
          <w:color w:val="auto"/>
        </w:rPr>
        <w:t>ny legal or technical jargon likely to be used</w:t>
      </w:r>
      <w:r w:rsidR="001C7B7E" w:rsidRPr="001C7B7E">
        <w:rPr>
          <w:rFonts w:eastAsia="Times New Roman"/>
          <w:color w:val="auto"/>
        </w:rPr>
        <w:t xml:space="preserve"> </w:t>
      </w:r>
    </w:p>
    <w:p w14:paraId="4C59C0FA" w14:textId="48CCC569" w:rsidR="001C7B7E" w:rsidRDefault="001C7B7E" w:rsidP="00AF00FB">
      <w:pPr>
        <w:pStyle w:val="BodyText"/>
        <w:numPr>
          <w:ilvl w:val="0"/>
          <w:numId w:val="15"/>
        </w:numPr>
        <w:rPr>
          <w:rFonts w:eastAsia="Times New Roman"/>
          <w:color w:val="auto"/>
        </w:rPr>
      </w:pPr>
      <w:r>
        <w:rPr>
          <w:rFonts w:eastAsia="Times New Roman"/>
          <w:color w:val="auto"/>
        </w:rPr>
        <w:t>whether you will need to take an oath or affirmation</w:t>
      </w:r>
    </w:p>
    <w:p w14:paraId="3C5637B1" w14:textId="1E31C654" w:rsidR="00035CA6" w:rsidRDefault="00A206DF" w:rsidP="00AF00FB">
      <w:pPr>
        <w:pStyle w:val="BodyText"/>
        <w:numPr>
          <w:ilvl w:val="0"/>
          <w:numId w:val="15"/>
        </w:numPr>
        <w:rPr>
          <w:rFonts w:eastAsia="Times New Roman"/>
          <w:color w:val="auto"/>
        </w:rPr>
      </w:pPr>
      <w:r w:rsidRPr="00AC0EB4">
        <w:rPr>
          <w:rFonts w:eastAsia="Times New Roman"/>
          <w:color w:val="auto"/>
        </w:rPr>
        <w:t xml:space="preserve">if there are </w:t>
      </w:r>
      <w:r w:rsidR="00B139EB" w:rsidRPr="00AC0EB4">
        <w:rPr>
          <w:rFonts w:eastAsia="Times New Roman"/>
          <w:color w:val="auto"/>
        </w:rPr>
        <w:t xml:space="preserve">likely </w:t>
      </w:r>
      <w:r w:rsidR="00B139EB" w:rsidRPr="001C7B7E">
        <w:rPr>
          <w:rFonts w:eastAsia="Times New Roman"/>
          <w:color w:val="auto"/>
        </w:rPr>
        <w:t>cross</w:t>
      </w:r>
      <w:r w:rsidRPr="001C7B7E">
        <w:rPr>
          <w:rFonts w:eastAsia="Times New Roman"/>
          <w:color w:val="auto"/>
        </w:rPr>
        <w:t>-cultural</w:t>
      </w:r>
      <w:r w:rsidR="001D1E76" w:rsidRPr="001C7B7E">
        <w:rPr>
          <w:rFonts w:eastAsia="Times New Roman"/>
          <w:color w:val="auto"/>
        </w:rPr>
        <w:t xml:space="preserve"> issues that </w:t>
      </w:r>
      <w:r w:rsidR="00C816A6">
        <w:rPr>
          <w:rFonts w:eastAsia="Times New Roman"/>
          <w:color w:val="auto"/>
        </w:rPr>
        <w:t xml:space="preserve">the </w:t>
      </w:r>
      <w:r w:rsidR="001D1E76" w:rsidRPr="001C7B7E">
        <w:rPr>
          <w:rFonts w:eastAsia="Times New Roman"/>
          <w:color w:val="auto"/>
        </w:rPr>
        <w:t>court may need to be aware o</w:t>
      </w:r>
      <w:r w:rsidR="00AC0EB4" w:rsidRPr="001C7B7E">
        <w:rPr>
          <w:rFonts w:eastAsia="Times New Roman"/>
          <w:color w:val="auto"/>
        </w:rPr>
        <w:t>f</w:t>
      </w:r>
      <w:r w:rsidR="00035CA6">
        <w:rPr>
          <w:rFonts w:eastAsia="Times New Roman"/>
          <w:color w:val="auto"/>
        </w:rPr>
        <w:t xml:space="preserve">. </w:t>
      </w:r>
    </w:p>
    <w:p w14:paraId="42004A25" w14:textId="15B676FA" w:rsidR="00346DB4" w:rsidRDefault="00C37825" w:rsidP="00B10744">
      <w:pPr>
        <w:pStyle w:val="BodyText"/>
        <w:rPr>
          <w:rFonts w:eastAsia="Times New Roman"/>
          <w:color w:val="auto"/>
        </w:rPr>
      </w:pPr>
      <w:r>
        <w:rPr>
          <w:rFonts w:eastAsia="Times New Roman"/>
          <w:color w:val="auto"/>
        </w:rPr>
        <w:t xml:space="preserve">Once the briefing is over, you will </w:t>
      </w:r>
      <w:r w:rsidRPr="001C7B7E">
        <w:rPr>
          <w:rFonts w:eastAsia="Times New Roman"/>
          <w:color w:val="auto"/>
        </w:rPr>
        <w:t xml:space="preserve">need to wait outside the courtroom of the court or tribunal until </w:t>
      </w:r>
      <w:r w:rsidRPr="004D0656">
        <w:rPr>
          <w:rFonts w:eastAsia="Times New Roman"/>
          <w:color w:val="auto"/>
        </w:rPr>
        <w:t xml:space="preserve">the </w:t>
      </w:r>
      <w:r w:rsidR="00AC0EB4" w:rsidRPr="004D0656">
        <w:rPr>
          <w:rFonts w:eastAsia="Times New Roman"/>
          <w:color w:val="auto"/>
        </w:rPr>
        <w:t>case</w:t>
      </w:r>
      <w:r w:rsidRPr="001C7B7E">
        <w:rPr>
          <w:rFonts w:eastAsia="Times New Roman"/>
          <w:color w:val="auto"/>
        </w:rPr>
        <w:t xml:space="preserve"> is called.</w:t>
      </w:r>
      <w:r w:rsidR="001C7B7E" w:rsidRPr="001C7B7E">
        <w:rPr>
          <w:rFonts w:eastAsia="Times New Roman"/>
          <w:color w:val="auto"/>
        </w:rPr>
        <w:t xml:space="preserve"> </w:t>
      </w:r>
      <w:r w:rsidR="001F3EA9">
        <w:rPr>
          <w:rFonts w:eastAsia="Times New Roman"/>
          <w:color w:val="auto"/>
        </w:rPr>
        <w:t>You should enter the courtroom w</w:t>
      </w:r>
      <w:r w:rsidR="00B10744">
        <w:rPr>
          <w:rFonts w:eastAsia="Times New Roman"/>
          <w:color w:val="auto"/>
        </w:rPr>
        <w:t xml:space="preserve">hen </w:t>
      </w:r>
      <w:r w:rsidR="001F3EA9">
        <w:rPr>
          <w:rFonts w:eastAsia="Times New Roman"/>
          <w:color w:val="auto"/>
        </w:rPr>
        <w:t xml:space="preserve">you hear the </w:t>
      </w:r>
      <w:r w:rsidR="00512535">
        <w:rPr>
          <w:rFonts w:eastAsia="Times New Roman"/>
          <w:color w:val="auto"/>
        </w:rPr>
        <w:t xml:space="preserve">case parties’ </w:t>
      </w:r>
      <w:r w:rsidR="00B10744">
        <w:rPr>
          <w:rFonts w:eastAsia="Times New Roman"/>
          <w:color w:val="auto"/>
        </w:rPr>
        <w:t>name</w:t>
      </w:r>
      <w:r w:rsidR="00512535">
        <w:rPr>
          <w:rFonts w:eastAsia="Times New Roman"/>
          <w:color w:val="auto"/>
        </w:rPr>
        <w:t>s</w:t>
      </w:r>
      <w:r w:rsidR="00B10744">
        <w:rPr>
          <w:rFonts w:eastAsia="Times New Roman"/>
          <w:color w:val="auto"/>
        </w:rPr>
        <w:t xml:space="preserve"> </w:t>
      </w:r>
      <w:r w:rsidR="001F3EA9">
        <w:rPr>
          <w:rFonts w:eastAsia="Times New Roman"/>
          <w:color w:val="auto"/>
        </w:rPr>
        <w:t xml:space="preserve">being </w:t>
      </w:r>
      <w:r w:rsidR="00B10744">
        <w:rPr>
          <w:rFonts w:eastAsia="Times New Roman"/>
          <w:color w:val="auto"/>
        </w:rPr>
        <w:t>announced over the speaker</w:t>
      </w:r>
      <w:r w:rsidR="001F3EA9">
        <w:rPr>
          <w:rFonts w:eastAsia="Times New Roman"/>
          <w:color w:val="auto"/>
        </w:rPr>
        <w:t xml:space="preserve">. </w:t>
      </w:r>
      <w:r w:rsidR="00B10744">
        <w:rPr>
          <w:rFonts w:eastAsia="Times New Roman"/>
          <w:color w:val="auto"/>
        </w:rPr>
        <w:t xml:space="preserve"> </w:t>
      </w:r>
      <w:r w:rsidR="00985803">
        <w:rPr>
          <w:rFonts w:eastAsia="Times New Roman"/>
          <w:color w:val="auto"/>
        </w:rPr>
        <w:br/>
      </w:r>
    </w:p>
    <w:p w14:paraId="07FD55EF" w14:textId="77777777" w:rsidR="00B65020" w:rsidRDefault="00B65020" w:rsidP="00035CA6">
      <w:pPr>
        <w:pStyle w:val="Heading2"/>
      </w:pPr>
      <w:bookmarkStart w:id="29" w:name="_Toc112344052"/>
      <w:bookmarkStart w:id="30" w:name="_Toc129260332"/>
      <w:r>
        <w:t>Interpreting in court cells</w:t>
      </w:r>
      <w:bookmarkEnd w:id="29"/>
      <w:bookmarkEnd w:id="30"/>
    </w:p>
    <w:p w14:paraId="1CD667ED" w14:textId="4B7C2863" w:rsidR="00B65020" w:rsidRPr="00035CA6" w:rsidRDefault="00B65020" w:rsidP="00B65020">
      <w:pPr>
        <w:pStyle w:val="BodyText"/>
        <w:rPr>
          <w:rFonts w:eastAsia="Times New Roman"/>
          <w:color w:val="auto"/>
        </w:rPr>
      </w:pPr>
      <w:r w:rsidRPr="00035CA6">
        <w:rPr>
          <w:rFonts w:eastAsia="Times New Roman"/>
          <w:color w:val="auto"/>
        </w:rPr>
        <w:t>Most courts have secure police cells within the building. On occasion, you may need to attend a pre-hearing meeting between counsel and the p</w:t>
      </w:r>
      <w:r w:rsidR="00FA6659">
        <w:rPr>
          <w:rFonts w:eastAsia="Times New Roman"/>
          <w:color w:val="auto"/>
        </w:rPr>
        <w:t xml:space="preserve">erson you are interpreting for </w:t>
      </w:r>
      <w:r w:rsidRPr="00035CA6">
        <w:rPr>
          <w:rFonts w:eastAsia="Times New Roman"/>
          <w:color w:val="auto"/>
        </w:rPr>
        <w:t xml:space="preserve">in the cells. </w:t>
      </w:r>
    </w:p>
    <w:p w14:paraId="685DA81E" w14:textId="2DDF9C6E" w:rsidR="00B65020" w:rsidRDefault="00B65020" w:rsidP="00B65020">
      <w:pPr>
        <w:pStyle w:val="BodyText"/>
        <w:rPr>
          <w:rFonts w:eastAsia="Times New Roman"/>
          <w:color w:val="auto"/>
        </w:rPr>
      </w:pPr>
      <w:r w:rsidRPr="00035CA6">
        <w:rPr>
          <w:rFonts w:eastAsia="Times New Roman"/>
          <w:color w:val="auto"/>
        </w:rPr>
        <w:t xml:space="preserve">The location of the cells will be different for every court, you will need to check at the counter upon arrival and court staff will be able to direct or escort you where </w:t>
      </w:r>
      <w:r w:rsidR="00C816A6">
        <w:rPr>
          <w:rFonts w:eastAsia="Times New Roman"/>
          <w:color w:val="auto"/>
        </w:rPr>
        <w:t xml:space="preserve">you </w:t>
      </w:r>
      <w:r w:rsidRPr="00035CA6">
        <w:rPr>
          <w:rFonts w:eastAsia="Times New Roman"/>
          <w:color w:val="auto"/>
        </w:rPr>
        <w:t xml:space="preserve">need to go. </w:t>
      </w:r>
    </w:p>
    <w:p w14:paraId="73674103" w14:textId="77777777" w:rsidR="00CC1272" w:rsidRDefault="00CC1272" w:rsidP="00C37825">
      <w:pPr>
        <w:pStyle w:val="BodyText"/>
        <w:rPr>
          <w:rFonts w:eastAsia="Times New Roman"/>
          <w:color w:val="auto"/>
        </w:rPr>
      </w:pPr>
    </w:p>
    <w:p w14:paraId="433FF25B" w14:textId="3ADB1B4B" w:rsidR="00C37825" w:rsidRDefault="00B10744" w:rsidP="00C37825">
      <w:pPr>
        <w:pStyle w:val="BodyText"/>
        <w:rPr>
          <w:rFonts w:eastAsia="Times New Roman"/>
          <w:b/>
          <w:bCs/>
          <w:color w:val="004288"/>
          <w:sz w:val="40"/>
          <w:szCs w:val="40"/>
        </w:rPr>
      </w:pPr>
      <w:r>
        <w:rPr>
          <w:rFonts w:eastAsia="Times New Roman"/>
          <w:b/>
          <w:bCs/>
          <w:color w:val="004288"/>
          <w:sz w:val="40"/>
          <w:szCs w:val="40"/>
        </w:rPr>
        <w:t>I</w:t>
      </w:r>
      <w:r w:rsidR="00C37825">
        <w:rPr>
          <w:rFonts w:eastAsia="Times New Roman"/>
          <w:b/>
          <w:bCs/>
          <w:color w:val="004288"/>
          <w:sz w:val="40"/>
          <w:szCs w:val="40"/>
        </w:rPr>
        <w:t>n the courtroom</w:t>
      </w:r>
    </w:p>
    <w:p w14:paraId="2D0F2C02" w14:textId="22F111CD" w:rsidR="00F9360F" w:rsidRDefault="00CC1272" w:rsidP="00560A84">
      <w:pPr>
        <w:pStyle w:val="BodyText"/>
        <w:rPr>
          <w:rFonts w:eastAsia="Times New Roman"/>
          <w:color w:val="auto"/>
        </w:rPr>
      </w:pPr>
      <w:r>
        <w:rPr>
          <w:rFonts w:eastAsia="Times New Roman"/>
          <w:color w:val="auto"/>
        </w:rPr>
        <w:t>You will enter the courtroom and stand or sit near the p</w:t>
      </w:r>
      <w:r w:rsidR="00FA6659">
        <w:rPr>
          <w:rFonts w:eastAsia="Times New Roman"/>
          <w:color w:val="auto"/>
        </w:rPr>
        <w:t>erson you are interpreting for</w:t>
      </w:r>
      <w:r>
        <w:rPr>
          <w:rFonts w:eastAsia="Times New Roman"/>
          <w:color w:val="auto"/>
        </w:rPr>
        <w:t xml:space="preserve">, or wherever the judicial officer directs you to position yourself. You need to be in clear view of all parties in the courtroom. New Zealand Sign Language interpreters who are working in tandem with another interpreter should be seated together. </w:t>
      </w:r>
    </w:p>
    <w:p w14:paraId="436D1B93" w14:textId="23DBD634" w:rsidR="009B770D" w:rsidRDefault="009B770D" w:rsidP="00560A84">
      <w:pPr>
        <w:pStyle w:val="BodyText"/>
        <w:rPr>
          <w:rFonts w:eastAsia="Times New Roman"/>
          <w:color w:val="auto"/>
        </w:rPr>
      </w:pPr>
      <w:r>
        <w:rPr>
          <w:rFonts w:eastAsia="Times New Roman"/>
          <w:color w:val="auto"/>
        </w:rPr>
        <w:t>The judicial officer may introduce you to the court.</w:t>
      </w:r>
    </w:p>
    <w:p w14:paraId="598BBF00" w14:textId="348AA85D" w:rsidR="009B770D" w:rsidRDefault="009B770D" w:rsidP="00560A84">
      <w:pPr>
        <w:pStyle w:val="BodyText"/>
        <w:rPr>
          <w:rFonts w:eastAsia="Times New Roman"/>
          <w:color w:val="auto"/>
        </w:rPr>
      </w:pPr>
      <w:r>
        <w:rPr>
          <w:rFonts w:eastAsia="Times New Roman"/>
          <w:color w:val="auto"/>
        </w:rPr>
        <w:t xml:space="preserve">You will be asked to take an oath or affirmation to confirm that you will interpret everything that is said during proceedings. </w:t>
      </w:r>
    </w:p>
    <w:p w14:paraId="4669C470" w14:textId="33EBA23E" w:rsidR="009B770D" w:rsidRDefault="009B770D" w:rsidP="00560A84">
      <w:pPr>
        <w:pStyle w:val="BodyText"/>
        <w:rPr>
          <w:rFonts w:eastAsia="Times New Roman"/>
          <w:color w:val="auto"/>
        </w:rPr>
      </w:pPr>
      <w:r>
        <w:rPr>
          <w:rFonts w:eastAsia="Times New Roman"/>
          <w:color w:val="auto"/>
        </w:rPr>
        <w:t xml:space="preserve">You must interpret: </w:t>
      </w:r>
    </w:p>
    <w:p w14:paraId="71BBFE5C" w14:textId="21CD74E8" w:rsidR="009B770D" w:rsidRDefault="009B770D" w:rsidP="0050301C">
      <w:pPr>
        <w:pStyle w:val="BodyText"/>
        <w:numPr>
          <w:ilvl w:val="0"/>
          <w:numId w:val="60"/>
        </w:numPr>
        <w:rPr>
          <w:rFonts w:eastAsia="Times New Roman"/>
          <w:color w:val="auto"/>
        </w:rPr>
      </w:pPr>
      <w:r>
        <w:rPr>
          <w:rFonts w:eastAsia="Times New Roman"/>
          <w:color w:val="auto"/>
        </w:rPr>
        <w:t>charges</w:t>
      </w:r>
    </w:p>
    <w:p w14:paraId="620AA978" w14:textId="6572191B" w:rsidR="009B770D" w:rsidRDefault="009B770D" w:rsidP="0050301C">
      <w:pPr>
        <w:pStyle w:val="BodyText"/>
        <w:numPr>
          <w:ilvl w:val="0"/>
          <w:numId w:val="60"/>
        </w:numPr>
        <w:rPr>
          <w:rFonts w:eastAsia="Times New Roman"/>
          <w:color w:val="auto"/>
        </w:rPr>
      </w:pPr>
      <w:r>
        <w:rPr>
          <w:rFonts w:eastAsia="Times New Roman"/>
          <w:color w:val="auto"/>
        </w:rPr>
        <w:t xml:space="preserve">sentencing remarks </w:t>
      </w:r>
    </w:p>
    <w:p w14:paraId="653A1014" w14:textId="0AA0FB18" w:rsidR="009B770D" w:rsidRDefault="009B770D" w:rsidP="0050301C">
      <w:pPr>
        <w:pStyle w:val="BodyText"/>
        <w:numPr>
          <w:ilvl w:val="0"/>
          <w:numId w:val="60"/>
        </w:numPr>
        <w:rPr>
          <w:rFonts w:eastAsia="Times New Roman"/>
          <w:color w:val="auto"/>
        </w:rPr>
      </w:pPr>
      <w:r>
        <w:rPr>
          <w:rFonts w:eastAsia="Times New Roman"/>
          <w:color w:val="auto"/>
        </w:rPr>
        <w:t>explanations from the bench about adjournments and court processes</w:t>
      </w:r>
    </w:p>
    <w:p w14:paraId="5CCD74E6" w14:textId="6947022B" w:rsidR="009B770D" w:rsidRDefault="009B770D" w:rsidP="0050301C">
      <w:pPr>
        <w:pStyle w:val="BodyText"/>
        <w:numPr>
          <w:ilvl w:val="0"/>
          <w:numId w:val="60"/>
        </w:numPr>
        <w:rPr>
          <w:rFonts w:eastAsia="Times New Roman"/>
          <w:color w:val="auto"/>
        </w:rPr>
      </w:pPr>
      <w:r>
        <w:rPr>
          <w:rFonts w:eastAsia="Times New Roman"/>
          <w:color w:val="auto"/>
        </w:rPr>
        <w:t>any questions put to the party from the judicial officer or counsel</w:t>
      </w:r>
    </w:p>
    <w:p w14:paraId="642B2753" w14:textId="2C41C609" w:rsidR="009B770D" w:rsidRDefault="009B770D" w:rsidP="0050301C">
      <w:pPr>
        <w:pStyle w:val="BodyText"/>
        <w:numPr>
          <w:ilvl w:val="0"/>
          <w:numId w:val="60"/>
        </w:numPr>
        <w:rPr>
          <w:rFonts w:eastAsia="Times New Roman"/>
          <w:color w:val="auto"/>
        </w:rPr>
      </w:pPr>
      <w:r>
        <w:rPr>
          <w:rFonts w:eastAsia="Times New Roman"/>
          <w:color w:val="auto"/>
        </w:rPr>
        <w:t>bail or any conditions imposed by the court</w:t>
      </w:r>
    </w:p>
    <w:p w14:paraId="72570CBA" w14:textId="4E38B06C" w:rsidR="009B770D" w:rsidRDefault="009B770D" w:rsidP="0050301C">
      <w:pPr>
        <w:pStyle w:val="BodyText"/>
        <w:numPr>
          <w:ilvl w:val="0"/>
          <w:numId w:val="60"/>
        </w:numPr>
        <w:rPr>
          <w:rFonts w:eastAsia="Times New Roman"/>
          <w:color w:val="auto"/>
        </w:rPr>
      </w:pPr>
      <w:r>
        <w:rPr>
          <w:rFonts w:eastAsia="Times New Roman"/>
          <w:color w:val="auto"/>
        </w:rPr>
        <w:t>a prosecutor or judicial officer reading a victim impact statement</w:t>
      </w:r>
    </w:p>
    <w:p w14:paraId="6FD4EB6F" w14:textId="42D94E76" w:rsidR="009B770D" w:rsidRDefault="009B770D" w:rsidP="0050301C">
      <w:pPr>
        <w:pStyle w:val="BodyText"/>
        <w:numPr>
          <w:ilvl w:val="0"/>
          <w:numId w:val="60"/>
        </w:numPr>
        <w:rPr>
          <w:rFonts w:eastAsia="Times New Roman"/>
          <w:color w:val="auto"/>
        </w:rPr>
      </w:pPr>
      <w:r>
        <w:rPr>
          <w:rFonts w:eastAsia="Times New Roman"/>
          <w:color w:val="auto"/>
        </w:rPr>
        <w:t>examination and cross-examination of witnesses, including expert witnesses</w:t>
      </w:r>
    </w:p>
    <w:p w14:paraId="25A3CAC7" w14:textId="0EB2EE14" w:rsidR="009B770D" w:rsidRDefault="009B770D" w:rsidP="0050301C">
      <w:pPr>
        <w:pStyle w:val="BodyText"/>
        <w:numPr>
          <w:ilvl w:val="0"/>
          <w:numId w:val="60"/>
        </w:numPr>
        <w:rPr>
          <w:rFonts w:eastAsia="Times New Roman"/>
          <w:color w:val="auto"/>
        </w:rPr>
      </w:pPr>
      <w:r>
        <w:rPr>
          <w:rFonts w:eastAsia="Times New Roman"/>
          <w:color w:val="auto"/>
        </w:rPr>
        <w:lastRenderedPageBreak/>
        <w:t>direct speech by the party or witness, including any comments addressed to the interpreter</w:t>
      </w:r>
    </w:p>
    <w:p w14:paraId="00E34715" w14:textId="77777777" w:rsidR="009B770D" w:rsidRDefault="009B770D" w:rsidP="0050301C">
      <w:pPr>
        <w:pStyle w:val="BodyText"/>
        <w:numPr>
          <w:ilvl w:val="0"/>
          <w:numId w:val="60"/>
        </w:numPr>
        <w:rPr>
          <w:rFonts w:eastAsia="Times New Roman"/>
          <w:color w:val="auto"/>
        </w:rPr>
      </w:pPr>
      <w:r>
        <w:rPr>
          <w:rFonts w:eastAsia="Times New Roman"/>
          <w:color w:val="auto"/>
        </w:rPr>
        <w:t xml:space="preserve">sentences, orders, and conditions. </w:t>
      </w:r>
    </w:p>
    <w:p w14:paraId="382E8C3F" w14:textId="74455573" w:rsidR="00B10744" w:rsidRDefault="009B770D" w:rsidP="009B770D">
      <w:pPr>
        <w:pStyle w:val="BodyText"/>
        <w:rPr>
          <w:rFonts w:eastAsia="Times New Roman"/>
          <w:color w:val="auto"/>
        </w:rPr>
      </w:pPr>
      <w:r>
        <w:rPr>
          <w:rFonts w:eastAsia="Times New Roman"/>
          <w:color w:val="auto"/>
        </w:rPr>
        <w:t xml:space="preserve">The judicial officer will ensure the hearing </w:t>
      </w:r>
      <w:r w:rsidR="00CA503C">
        <w:rPr>
          <w:rFonts w:eastAsia="Times New Roman"/>
          <w:color w:val="auto"/>
        </w:rPr>
        <w:t>proceeds</w:t>
      </w:r>
      <w:r>
        <w:rPr>
          <w:rFonts w:eastAsia="Times New Roman"/>
          <w:color w:val="auto"/>
        </w:rPr>
        <w:t xml:space="preserve"> at an appropriate pace to allow you to interpret what is being spoken. </w:t>
      </w:r>
      <w:r w:rsidR="00EE0A16" w:rsidRPr="009B770D">
        <w:rPr>
          <w:rFonts w:eastAsia="Times New Roman"/>
          <w:color w:val="auto"/>
        </w:rPr>
        <w:t xml:space="preserve"> </w:t>
      </w:r>
    </w:p>
    <w:p w14:paraId="27264A13" w14:textId="74201B83" w:rsidR="0008191F" w:rsidRDefault="0008191F" w:rsidP="009B770D">
      <w:pPr>
        <w:pStyle w:val="BodyText"/>
        <w:rPr>
          <w:rFonts w:eastAsia="Times New Roman"/>
          <w:color w:val="auto"/>
        </w:rPr>
      </w:pPr>
      <w:r>
        <w:rPr>
          <w:rFonts w:eastAsia="Times New Roman"/>
          <w:color w:val="auto"/>
        </w:rPr>
        <w:t xml:space="preserve">During the hearing, it’s important that you interpret everything accurately and impartially, exactly as the person said it. </w:t>
      </w:r>
    </w:p>
    <w:p w14:paraId="0ECC5DFD" w14:textId="08FC8EFE" w:rsidR="0008191F" w:rsidRDefault="0008191F" w:rsidP="009B770D">
      <w:pPr>
        <w:pStyle w:val="BodyText"/>
        <w:rPr>
          <w:rFonts w:eastAsia="Times New Roman"/>
          <w:color w:val="auto"/>
        </w:rPr>
      </w:pPr>
      <w:r>
        <w:rPr>
          <w:rFonts w:eastAsia="Times New Roman"/>
          <w:color w:val="auto"/>
        </w:rPr>
        <w:t>You should tell the judicial officer during the hearing if you:</w:t>
      </w:r>
    </w:p>
    <w:p w14:paraId="5C064F7C" w14:textId="4C724498" w:rsidR="0008191F" w:rsidRDefault="0008191F" w:rsidP="0050301C">
      <w:pPr>
        <w:pStyle w:val="BodyText"/>
        <w:numPr>
          <w:ilvl w:val="0"/>
          <w:numId w:val="61"/>
        </w:numPr>
        <w:rPr>
          <w:rFonts w:eastAsia="Times New Roman"/>
          <w:color w:val="auto"/>
        </w:rPr>
      </w:pPr>
      <w:r>
        <w:rPr>
          <w:rFonts w:eastAsia="Times New Roman"/>
          <w:color w:val="auto"/>
        </w:rPr>
        <w:t>become aware that you have a conflict of interest</w:t>
      </w:r>
    </w:p>
    <w:p w14:paraId="56BE63BE" w14:textId="7D8917B3" w:rsidR="0008191F" w:rsidRDefault="0008191F" w:rsidP="0050301C">
      <w:pPr>
        <w:pStyle w:val="BodyText"/>
        <w:numPr>
          <w:ilvl w:val="0"/>
          <w:numId w:val="61"/>
        </w:numPr>
        <w:rPr>
          <w:rFonts w:eastAsia="Times New Roman"/>
          <w:color w:val="auto"/>
        </w:rPr>
      </w:pPr>
      <w:r>
        <w:rPr>
          <w:rFonts w:eastAsia="Times New Roman"/>
          <w:color w:val="auto"/>
        </w:rPr>
        <w:t>cannot interpret something for any reason</w:t>
      </w:r>
    </w:p>
    <w:p w14:paraId="0F5F1D39" w14:textId="53C6BEBE" w:rsidR="0008191F" w:rsidRDefault="0008191F" w:rsidP="0050301C">
      <w:pPr>
        <w:pStyle w:val="BodyText"/>
        <w:numPr>
          <w:ilvl w:val="0"/>
          <w:numId w:val="61"/>
        </w:numPr>
        <w:rPr>
          <w:rFonts w:eastAsia="Times New Roman"/>
          <w:color w:val="auto"/>
        </w:rPr>
      </w:pPr>
      <w:r>
        <w:rPr>
          <w:rFonts w:eastAsia="Times New Roman"/>
          <w:color w:val="auto"/>
        </w:rPr>
        <w:t>did not accurately hear what was said</w:t>
      </w:r>
    </w:p>
    <w:p w14:paraId="0A90624F" w14:textId="03D0EC1D" w:rsidR="0008191F" w:rsidRDefault="0008191F" w:rsidP="0050301C">
      <w:pPr>
        <w:pStyle w:val="BodyText"/>
        <w:numPr>
          <w:ilvl w:val="0"/>
          <w:numId w:val="61"/>
        </w:numPr>
        <w:rPr>
          <w:rFonts w:eastAsia="Times New Roman"/>
          <w:color w:val="auto"/>
        </w:rPr>
      </w:pPr>
      <w:r>
        <w:rPr>
          <w:rFonts w:eastAsia="Times New Roman"/>
          <w:color w:val="auto"/>
        </w:rPr>
        <w:t>need other people in court to speak more slowly, use plain English and/or pause after each complete concept to allow you to interpret</w:t>
      </w:r>
    </w:p>
    <w:p w14:paraId="00FECA90" w14:textId="4AADFC56" w:rsidR="0008191F" w:rsidRDefault="0008191F" w:rsidP="0050301C">
      <w:pPr>
        <w:pStyle w:val="BodyText"/>
        <w:numPr>
          <w:ilvl w:val="0"/>
          <w:numId w:val="61"/>
        </w:numPr>
        <w:rPr>
          <w:rFonts w:eastAsia="Times New Roman"/>
          <w:color w:val="auto"/>
        </w:rPr>
      </w:pPr>
      <w:r>
        <w:rPr>
          <w:rFonts w:eastAsia="Times New Roman"/>
          <w:color w:val="auto"/>
        </w:rPr>
        <w:t>need to correct an error</w:t>
      </w:r>
    </w:p>
    <w:p w14:paraId="0FB65453" w14:textId="4511D043" w:rsidR="0008191F" w:rsidRDefault="0008191F" w:rsidP="0050301C">
      <w:pPr>
        <w:pStyle w:val="BodyText"/>
        <w:numPr>
          <w:ilvl w:val="0"/>
          <w:numId w:val="61"/>
        </w:numPr>
        <w:rPr>
          <w:rFonts w:eastAsia="Times New Roman"/>
          <w:color w:val="auto"/>
        </w:rPr>
      </w:pPr>
      <w:r>
        <w:rPr>
          <w:rFonts w:eastAsia="Times New Roman"/>
          <w:color w:val="auto"/>
        </w:rPr>
        <w:t>need to refer to a dictionary or reference material</w:t>
      </w:r>
    </w:p>
    <w:p w14:paraId="576F7501" w14:textId="1ACECE47" w:rsidR="0008191F" w:rsidRDefault="0008191F" w:rsidP="0050301C">
      <w:pPr>
        <w:pStyle w:val="BodyText"/>
        <w:numPr>
          <w:ilvl w:val="0"/>
          <w:numId w:val="61"/>
        </w:numPr>
        <w:rPr>
          <w:rFonts w:eastAsia="Times New Roman"/>
          <w:color w:val="auto"/>
        </w:rPr>
      </w:pPr>
      <w:r>
        <w:rPr>
          <w:rFonts w:eastAsia="Times New Roman"/>
          <w:color w:val="auto"/>
        </w:rPr>
        <w:t>need to explain a legal concept, jargon, acronym, or technical term that is not easily interpreted</w:t>
      </w:r>
    </w:p>
    <w:p w14:paraId="0ACC3537" w14:textId="456C355B" w:rsidR="0008191F" w:rsidRDefault="0008191F" w:rsidP="0050301C">
      <w:pPr>
        <w:pStyle w:val="BodyText"/>
        <w:numPr>
          <w:ilvl w:val="0"/>
          <w:numId w:val="61"/>
        </w:numPr>
        <w:rPr>
          <w:rFonts w:eastAsia="Times New Roman"/>
          <w:color w:val="auto"/>
        </w:rPr>
      </w:pPr>
      <w:r>
        <w:rPr>
          <w:rFonts w:eastAsia="Times New Roman"/>
          <w:color w:val="auto"/>
        </w:rPr>
        <w:t>are unable to keep up with the evidence and require the speak</w:t>
      </w:r>
      <w:r w:rsidR="00997F3C">
        <w:rPr>
          <w:rFonts w:eastAsia="Times New Roman"/>
          <w:color w:val="auto"/>
        </w:rPr>
        <w:t>er</w:t>
      </w:r>
      <w:r>
        <w:rPr>
          <w:rFonts w:eastAsia="Times New Roman"/>
          <w:color w:val="auto"/>
        </w:rPr>
        <w:t xml:space="preserve"> to slow down</w:t>
      </w:r>
    </w:p>
    <w:p w14:paraId="69A2DEC8" w14:textId="0A5D2C10" w:rsidR="0008191F" w:rsidRDefault="0008191F" w:rsidP="0050301C">
      <w:pPr>
        <w:pStyle w:val="BodyText"/>
        <w:numPr>
          <w:ilvl w:val="0"/>
          <w:numId w:val="61"/>
        </w:numPr>
        <w:rPr>
          <w:rFonts w:eastAsia="Times New Roman"/>
          <w:color w:val="auto"/>
        </w:rPr>
      </w:pPr>
      <w:r>
        <w:rPr>
          <w:rFonts w:eastAsia="Times New Roman"/>
          <w:color w:val="auto"/>
        </w:rPr>
        <w:t>experience an issue with the party</w:t>
      </w:r>
    </w:p>
    <w:p w14:paraId="337019A3" w14:textId="33ACF847" w:rsidR="0008191F" w:rsidRDefault="0008191F" w:rsidP="0050301C">
      <w:pPr>
        <w:pStyle w:val="BodyText"/>
        <w:numPr>
          <w:ilvl w:val="0"/>
          <w:numId w:val="61"/>
        </w:numPr>
        <w:rPr>
          <w:rFonts w:eastAsia="Times New Roman"/>
          <w:color w:val="auto"/>
        </w:rPr>
      </w:pPr>
      <w:r>
        <w:rPr>
          <w:rFonts w:eastAsia="Times New Roman"/>
          <w:color w:val="auto"/>
        </w:rPr>
        <w:t>become aware of a material potential intercultural miscommunication issue</w:t>
      </w:r>
    </w:p>
    <w:p w14:paraId="0DBD80CE" w14:textId="6347AEFC" w:rsidR="0008191F" w:rsidRPr="009B770D" w:rsidRDefault="0008191F" w:rsidP="0050301C">
      <w:pPr>
        <w:pStyle w:val="BodyText"/>
        <w:numPr>
          <w:ilvl w:val="0"/>
          <w:numId w:val="61"/>
        </w:numPr>
        <w:rPr>
          <w:rFonts w:eastAsia="Times New Roman"/>
          <w:color w:val="auto"/>
        </w:rPr>
      </w:pPr>
      <w:r>
        <w:rPr>
          <w:rFonts w:eastAsia="Times New Roman"/>
          <w:color w:val="auto"/>
        </w:rPr>
        <w:t>need a break</w:t>
      </w:r>
      <w:r w:rsidR="00997F3C">
        <w:rPr>
          <w:rFonts w:eastAsia="Times New Roman"/>
          <w:color w:val="auto"/>
        </w:rPr>
        <w:t>.</w:t>
      </w:r>
      <w:r>
        <w:rPr>
          <w:rFonts w:eastAsia="Times New Roman"/>
          <w:color w:val="auto"/>
        </w:rPr>
        <w:t xml:space="preserve"> </w:t>
      </w:r>
    </w:p>
    <w:p w14:paraId="5D9EC75E" w14:textId="3A24B6A6" w:rsidR="00AF5D51" w:rsidRDefault="004D0656" w:rsidP="00AF5D51">
      <w:pPr>
        <w:rPr>
          <w:rFonts w:cs="Arial"/>
          <w:bCs/>
          <w:color w:val="0087C0"/>
          <w:lang w:eastAsia="en-NZ"/>
        </w:rPr>
      </w:pPr>
      <w:r w:rsidRPr="00AF5D51">
        <w:rPr>
          <w:rFonts w:eastAsia="Times New Roman"/>
          <w:color w:val="auto"/>
        </w:rPr>
        <w:t>All requests by the interpreter during a court hearing should be addressed to the judicial officer</w:t>
      </w:r>
      <w:r w:rsidR="00B10744">
        <w:rPr>
          <w:rFonts w:eastAsia="Times New Roman"/>
          <w:color w:val="auto"/>
        </w:rPr>
        <w:t>.</w:t>
      </w:r>
      <w:r w:rsidR="00AF5D51" w:rsidRPr="00AF5D51">
        <w:rPr>
          <w:rFonts w:cs="Arial"/>
          <w:bCs/>
          <w:color w:val="0087C0"/>
          <w:lang w:eastAsia="en-NZ"/>
        </w:rPr>
        <w:t xml:space="preserve"> </w:t>
      </w:r>
    </w:p>
    <w:p w14:paraId="3F45F7E6" w14:textId="44320D27" w:rsidR="00D7416B" w:rsidRPr="00BA05CE" w:rsidRDefault="006D02C6" w:rsidP="00AF5D51">
      <w:pPr>
        <w:rPr>
          <w:rFonts w:cs="Arial"/>
          <w:b/>
          <w:i/>
          <w:iCs/>
          <w:color w:val="auto"/>
          <w:lang w:eastAsia="en-NZ"/>
        </w:rPr>
      </w:pPr>
      <w:r w:rsidRPr="00BA05CE">
        <w:rPr>
          <w:rFonts w:cs="Arial"/>
          <w:b/>
          <w:i/>
          <w:iCs/>
          <w:color w:val="auto"/>
          <w:lang w:eastAsia="en-NZ"/>
        </w:rPr>
        <w:t xml:space="preserve">The following </w:t>
      </w:r>
      <w:r w:rsidR="00310645">
        <w:rPr>
          <w:rFonts w:cs="Arial"/>
          <w:b/>
          <w:i/>
          <w:iCs/>
          <w:color w:val="auto"/>
          <w:lang w:eastAsia="en-NZ"/>
        </w:rPr>
        <w:t xml:space="preserve">guidance </w:t>
      </w:r>
      <w:r w:rsidRPr="00BA05CE">
        <w:rPr>
          <w:rFonts w:cs="Arial"/>
          <w:b/>
          <w:i/>
          <w:iCs/>
          <w:color w:val="auto"/>
          <w:lang w:eastAsia="en-NZ"/>
        </w:rPr>
        <w:t>is</w:t>
      </w:r>
      <w:r w:rsidR="00D7416B" w:rsidRPr="00BA05CE">
        <w:rPr>
          <w:rFonts w:cs="Arial"/>
          <w:b/>
          <w:i/>
          <w:iCs/>
          <w:color w:val="auto"/>
          <w:lang w:eastAsia="en-NZ"/>
        </w:rPr>
        <w:t xml:space="preserve"> from </w:t>
      </w:r>
      <w:r w:rsidRPr="00BA05CE">
        <w:rPr>
          <w:rFonts w:cs="Arial"/>
          <w:b/>
          <w:i/>
          <w:iCs/>
          <w:color w:val="auto"/>
          <w:lang w:eastAsia="en-NZ"/>
        </w:rPr>
        <w:t xml:space="preserve">the </w:t>
      </w:r>
      <w:r w:rsidR="005411EC">
        <w:rPr>
          <w:rFonts w:cs="Arial"/>
          <w:b/>
          <w:i/>
          <w:iCs/>
          <w:color w:val="auto"/>
          <w:lang w:eastAsia="en-NZ"/>
        </w:rPr>
        <w:t xml:space="preserve">code of conduct in the </w:t>
      </w:r>
      <w:r w:rsidRPr="00BA05CE">
        <w:rPr>
          <w:rFonts w:cs="Arial"/>
          <w:b/>
          <w:i/>
          <w:iCs/>
          <w:color w:val="auto"/>
          <w:lang w:eastAsia="en-NZ"/>
        </w:rPr>
        <w:t xml:space="preserve">Ministry’s </w:t>
      </w:r>
      <w:r w:rsidR="001324AD">
        <w:rPr>
          <w:rFonts w:cs="Arial"/>
          <w:b/>
          <w:i/>
          <w:iCs/>
          <w:color w:val="auto"/>
          <w:lang w:eastAsia="en-NZ"/>
        </w:rPr>
        <w:t xml:space="preserve">Quality </w:t>
      </w:r>
      <w:r w:rsidR="00310645">
        <w:rPr>
          <w:rFonts w:cs="Arial"/>
          <w:b/>
          <w:i/>
          <w:iCs/>
          <w:color w:val="auto"/>
          <w:lang w:eastAsia="en-NZ"/>
        </w:rPr>
        <w:t>F</w:t>
      </w:r>
      <w:r w:rsidR="001324AD">
        <w:rPr>
          <w:rFonts w:cs="Arial"/>
          <w:b/>
          <w:i/>
          <w:iCs/>
          <w:color w:val="auto"/>
          <w:lang w:eastAsia="en-NZ"/>
        </w:rPr>
        <w:t>ramework</w:t>
      </w:r>
      <w:r w:rsidR="00D7416B" w:rsidRPr="00BA05CE">
        <w:rPr>
          <w:rFonts w:cs="Arial"/>
          <w:b/>
          <w:i/>
          <w:iCs/>
          <w:color w:val="auto"/>
          <w:lang w:eastAsia="en-NZ"/>
        </w:rPr>
        <w:t xml:space="preserve">: </w:t>
      </w:r>
    </w:p>
    <w:tbl>
      <w:tblPr>
        <w:tblStyle w:val="TableGrid"/>
        <w:tblW w:w="0" w:type="auto"/>
        <w:tblInd w:w="-5" w:type="dxa"/>
        <w:tblLook w:val="04A0" w:firstRow="1" w:lastRow="0" w:firstColumn="1" w:lastColumn="0" w:noHBand="0" w:noVBand="1"/>
      </w:tblPr>
      <w:tblGrid>
        <w:gridCol w:w="1843"/>
        <w:gridCol w:w="7217"/>
      </w:tblGrid>
      <w:tr w:rsidR="00F52BAE" w14:paraId="40488BE2" w14:textId="77777777" w:rsidTr="003F0F0E">
        <w:tc>
          <w:tcPr>
            <w:tcW w:w="1843" w:type="dxa"/>
            <w:shd w:val="clear" w:color="auto" w:fill="BFECFF" w:themeFill="accent2" w:themeFillTint="33"/>
          </w:tcPr>
          <w:p w14:paraId="4338B9E9" w14:textId="184AB6CA" w:rsidR="00F52BAE" w:rsidRPr="00432C7C" w:rsidRDefault="00F52BAE" w:rsidP="00AF5D51">
            <w:pPr>
              <w:rPr>
                <w:rFonts w:cs="Arial"/>
                <w:b/>
                <w:color w:val="0087C0"/>
                <w:lang w:eastAsia="en-NZ"/>
              </w:rPr>
            </w:pPr>
            <w:r w:rsidRPr="001C6750">
              <w:rPr>
                <w:rFonts w:cs="Arial"/>
                <w:b/>
                <w:color w:val="auto"/>
                <w:lang w:eastAsia="en-NZ"/>
              </w:rPr>
              <w:t>Talking to a judicial officer</w:t>
            </w:r>
          </w:p>
        </w:tc>
        <w:tc>
          <w:tcPr>
            <w:tcW w:w="7217" w:type="dxa"/>
            <w:shd w:val="clear" w:color="auto" w:fill="BFECFF" w:themeFill="accent2" w:themeFillTint="33"/>
          </w:tcPr>
          <w:p w14:paraId="6233F819" w14:textId="77777777" w:rsidR="00F52BAE" w:rsidRPr="001C6750" w:rsidRDefault="00F52BAE" w:rsidP="00AF5D51">
            <w:pPr>
              <w:rPr>
                <w:rFonts w:cs="Arial"/>
                <w:bCs/>
                <w:color w:val="auto"/>
                <w:lang w:eastAsia="en-NZ"/>
              </w:rPr>
            </w:pPr>
            <w:r w:rsidRPr="001C6750">
              <w:rPr>
                <w:rFonts w:cs="Arial"/>
                <w:bCs/>
                <w:color w:val="auto"/>
                <w:lang w:eastAsia="en-NZ"/>
              </w:rPr>
              <w:t>A judge of the High Court, Court of Appeal and Supreme Court is referred to as “Justice” followed by their surname.</w:t>
            </w:r>
          </w:p>
          <w:p w14:paraId="1DF2D0CD" w14:textId="77777777" w:rsidR="00F52BAE" w:rsidRPr="001C6750" w:rsidRDefault="00F52BAE" w:rsidP="00AF5D51">
            <w:pPr>
              <w:rPr>
                <w:rFonts w:cs="Arial"/>
                <w:bCs/>
                <w:color w:val="auto"/>
                <w:lang w:eastAsia="en-NZ"/>
              </w:rPr>
            </w:pPr>
            <w:r w:rsidRPr="001C6750">
              <w:rPr>
                <w:rFonts w:cs="Arial"/>
                <w:bCs/>
                <w:color w:val="auto"/>
                <w:lang w:eastAsia="en-NZ"/>
              </w:rPr>
              <w:t>A judge of the District Court or other court (such as the Employment Court or Environment Court) is referred to as “Judge” followed by their surname.</w:t>
            </w:r>
          </w:p>
          <w:p w14:paraId="7716F0D4" w14:textId="77777777" w:rsidR="00F52BAE" w:rsidRPr="001C6750" w:rsidRDefault="00F52BAE" w:rsidP="00AF5D51">
            <w:pPr>
              <w:rPr>
                <w:rFonts w:cs="Arial"/>
                <w:bCs/>
                <w:color w:val="auto"/>
                <w:lang w:eastAsia="en-NZ"/>
              </w:rPr>
            </w:pPr>
            <w:r w:rsidRPr="001C6750">
              <w:rPr>
                <w:rFonts w:cs="Arial"/>
                <w:bCs/>
                <w:color w:val="auto"/>
                <w:lang w:eastAsia="en-NZ"/>
              </w:rPr>
              <w:t>A judge may also be addressed as “Your Honour,” “Sir” or “Ma’am”</w:t>
            </w:r>
          </w:p>
          <w:p w14:paraId="0624CC2B" w14:textId="77777777" w:rsidR="00F52BAE" w:rsidRPr="001C6750" w:rsidRDefault="00F52BAE" w:rsidP="00AF5D51">
            <w:pPr>
              <w:rPr>
                <w:rFonts w:cs="Arial"/>
                <w:bCs/>
                <w:color w:val="auto"/>
                <w:lang w:eastAsia="en-NZ"/>
              </w:rPr>
            </w:pPr>
            <w:r w:rsidRPr="001C6750">
              <w:rPr>
                <w:rFonts w:cs="Arial"/>
                <w:bCs/>
                <w:color w:val="auto"/>
                <w:lang w:eastAsia="en-NZ"/>
              </w:rPr>
              <w:t>In te reo Māori, a Judge is addressed as “E te Kaiwhakawā” and Chief Judge as “E te Kaiwhakawā Matua.”</w:t>
            </w:r>
          </w:p>
          <w:p w14:paraId="656BF8CD" w14:textId="77777777" w:rsidR="00F52BAE" w:rsidRPr="001C6750" w:rsidRDefault="00F52BAE" w:rsidP="00AF5D51">
            <w:pPr>
              <w:rPr>
                <w:rFonts w:cs="Arial"/>
                <w:bCs/>
                <w:color w:val="auto"/>
                <w:lang w:eastAsia="en-NZ"/>
              </w:rPr>
            </w:pPr>
            <w:r w:rsidRPr="001C6750">
              <w:rPr>
                <w:rFonts w:cs="Arial"/>
                <w:bCs/>
                <w:color w:val="auto"/>
                <w:lang w:eastAsia="en-NZ"/>
              </w:rPr>
              <w:t>A community magistrate or justice of the peace is addressed as “Your Worship,” “Sir” or “Ma’am”</w:t>
            </w:r>
          </w:p>
          <w:p w14:paraId="16F864AA" w14:textId="322BB51B" w:rsidR="00F52BAE" w:rsidRPr="001C6750" w:rsidRDefault="00F52BAE" w:rsidP="00AF5D51">
            <w:pPr>
              <w:rPr>
                <w:rFonts w:cs="Arial"/>
                <w:bCs/>
                <w:color w:val="auto"/>
                <w:lang w:eastAsia="en-NZ"/>
              </w:rPr>
            </w:pPr>
            <w:r w:rsidRPr="001C6750">
              <w:rPr>
                <w:rFonts w:cs="Arial"/>
                <w:bCs/>
                <w:color w:val="auto"/>
                <w:lang w:eastAsia="en-NZ"/>
              </w:rPr>
              <w:lastRenderedPageBreak/>
              <w:t>A referee will instruct parties at the start of the hearing on how they’d like to be addressed.</w:t>
            </w:r>
          </w:p>
          <w:p w14:paraId="7240F01D" w14:textId="2835E069" w:rsidR="00F52BAE" w:rsidRPr="00F52BAE" w:rsidRDefault="00F52BAE" w:rsidP="006D03FB">
            <w:pPr>
              <w:spacing w:after="120"/>
              <w:rPr>
                <w:rFonts w:cs="Arial"/>
                <w:bCs/>
                <w:color w:val="0087C0"/>
                <w:lang w:eastAsia="en-NZ"/>
              </w:rPr>
            </w:pPr>
            <w:r w:rsidRPr="001C6750">
              <w:rPr>
                <w:rFonts w:cs="Arial"/>
                <w:bCs/>
                <w:color w:val="auto"/>
                <w:lang w:eastAsia="en-NZ"/>
              </w:rPr>
              <w:t>Unless told not to, an interpreter must stand when speaking to a judicial officer, or when they are spoken to by a judicial officer.</w:t>
            </w:r>
          </w:p>
        </w:tc>
      </w:tr>
    </w:tbl>
    <w:p w14:paraId="7E2DAD49" w14:textId="76FA9D77" w:rsidR="00142467" w:rsidRDefault="00142467" w:rsidP="0077284D">
      <w:pPr>
        <w:pStyle w:val="Heading2"/>
      </w:pPr>
      <w:bookmarkStart w:id="31" w:name="_Toc129260333"/>
      <w:r w:rsidRPr="00B779FD">
        <w:lastRenderedPageBreak/>
        <w:t>Microphones</w:t>
      </w:r>
      <w:bookmarkEnd w:id="31"/>
    </w:p>
    <w:p w14:paraId="268BB349" w14:textId="4F2F610A" w:rsidR="00B779FD" w:rsidRDefault="00B779FD" w:rsidP="00142467">
      <w:pPr>
        <w:pStyle w:val="BodyText"/>
        <w:rPr>
          <w:rFonts w:eastAsia="Times New Roman"/>
          <w:color w:val="auto"/>
        </w:rPr>
      </w:pPr>
      <w:r>
        <w:rPr>
          <w:rFonts w:eastAsia="Times New Roman"/>
          <w:color w:val="auto"/>
        </w:rPr>
        <w:t>Everything you say in court should be recorded by a microphone. For short appearances, you can use a fixed microphone in the court. For longer appearances, c</w:t>
      </w:r>
      <w:r w:rsidR="00142467">
        <w:rPr>
          <w:rFonts w:eastAsia="Times New Roman"/>
          <w:color w:val="auto"/>
        </w:rPr>
        <w:t>ourt or tribunal staff may provide you with a portable microphone</w:t>
      </w:r>
      <w:r>
        <w:rPr>
          <w:rFonts w:eastAsia="Times New Roman"/>
          <w:color w:val="auto"/>
        </w:rPr>
        <w:t xml:space="preserve"> and show you how to use it. </w:t>
      </w:r>
    </w:p>
    <w:p w14:paraId="395DD1AA" w14:textId="4088EFB6" w:rsidR="00142467" w:rsidRDefault="00142467" w:rsidP="00142467">
      <w:pPr>
        <w:pStyle w:val="BodyText"/>
        <w:rPr>
          <w:rFonts w:eastAsia="Times New Roman"/>
          <w:color w:val="auto"/>
        </w:rPr>
      </w:pPr>
      <w:r>
        <w:rPr>
          <w:rFonts w:eastAsia="Times New Roman"/>
          <w:color w:val="auto"/>
        </w:rPr>
        <w:t xml:space="preserve">The use of microphones in the court and tribunals </w:t>
      </w:r>
      <w:r w:rsidR="00CA503C">
        <w:rPr>
          <w:rFonts w:eastAsia="Times New Roman"/>
          <w:color w:val="auto"/>
        </w:rPr>
        <w:t>is important</w:t>
      </w:r>
      <w:r>
        <w:rPr>
          <w:rFonts w:eastAsia="Times New Roman"/>
          <w:color w:val="auto"/>
        </w:rPr>
        <w:t xml:space="preserve"> as it allows those present to hear what </w:t>
      </w:r>
      <w:r w:rsidR="00B779FD">
        <w:rPr>
          <w:rFonts w:eastAsia="Times New Roman"/>
          <w:color w:val="auto"/>
        </w:rPr>
        <w:t>you are</w:t>
      </w:r>
      <w:r>
        <w:rPr>
          <w:rFonts w:eastAsia="Times New Roman"/>
          <w:color w:val="auto"/>
        </w:rPr>
        <w:t xml:space="preserve"> saying, and it enables an audio recording of the interpretation to be made. </w:t>
      </w:r>
    </w:p>
    <w:p w14:paraId="65973C68" w14:textId="77777777" w:rsidR="00142467" w:rsidRPr="0013200C" w:rsidRDefault="00142467" w:rsidP="00142467">
      <w:pPr>
        <w:pStyle w:val="BodyText"/>
        <w:rPr>
          <w:rFonts w:eastAsia="Times New Roman"/>
          <w:color w:val="auto"/>
        </w:rPr>
      </w:pPr>
      <w:r w:rsidRPr="0013200C">
        <w:rPr>
          <w:rFonts w:eastAsia="Times New Roman"/>
          <w:color w:val="auto"/>
        </w:rPr>
        <w:t>You must not record any part of a hearing.</w:t>
      </w:r>
    </w:p>
    <w:p w14:paraId="6862B66F" w14:textId="6777AD93" w:rsidR="00142467" w:rsidRDefault="00560A84" w:rsidP="0077284D">
      <w:pPr>
        <w:pStyle w:val="Heading2"/>
      </w:pPr>
      <w:bookmarkStart w:id="32" w:name="_Toc129260334"/>
      <w:r>
        <w:t>Remote hearings</w:t>
      </w:r>
      <w:bookmarkEnd w:id="32"/>
    </w:p>
    <w:p w14:paraId="77E04E95" w14:textId="39212BF5" w:rsidR="00332F37" w:rsidRDefault="00670C7F" w:rsidP="00560A84">
      <w:pPr>
        <w:pStyle w:val="BodyText"/>
        <w:rPr>
          <w:rFonts w:eastAsia="Times New Roman"/>
          <w:color w:val="auto"/>
        </w:rPr>
      </w:pPr>
      <w:r>
        <w:rPr>
          <w:rFonts w:eastAsia="Times New Roman"/>
          <w:color w:val="auto"/>
        </w:rPr>
        <w:t xml:space="preserve">Some court or tribunal hearings may be conducted using remote technology such as: </w:t>
      </w:r>
    </w:p>
    <w:p w14:paraId="0B7F2F82" w14:textId="77777777" w:rsidR="00332F37" w:rsidRDefault="00332F37" w:rsidP="0050301C">
      <w:pPr>
        <w:pStyle w:val="BodyText"/>
        <w:numPr>
          <w:ilvl w:val="0"/>
          <w:numId w:val="55"/>
        </w:numPr>
        <w:rPr>
          <w:rFonts w:eastAsia="Times New Roman"/>
          <w:color w:val="auto"/>
        </w:rPr>
      </w:pPr>
      <w:r>
        <w:rPr>
          <w:rFonts w:eastAsia="Times New Roman"/>
          <w:color w:val="auto"/>
        </w:rPr>
        <w:t>audio visual link (AVL)</w:t>
      </w:r>
    </w:p>
    <w:p w14:paraId="5A780F2D" w14:textId="77777777" w:rsidR="00332F37" w:rsidRDefault="00332F37" w:rsidP="0050301C">
      <w:pPr>
        <w:pStyle w:val="BodyText"/>
        <w:numPr>
          <w:ilvl w:val="0"/>
          <w:numId w:val="55"/>
        </w:numPr>
        <w:rPr>
          <w:rFonts w:eastAsia="Times New Roman"/>
          <w:color w:val="auto"/>
        </w:rPr>
      </w:pPr>
      <w:r>
        <w:rPr>
          <w:rFonts w:eastAsia="Times New Roman"/>
          <w:color w:val="auto"/>
        </w:rPr>
        <w:t>teleconference</w:t>
      </w:r>
    </w:p>
    <w:p w14:paraId="55ADA703" w14:textId="77777777" w:rsidR="00332F37" w:rsidRDefault="00332F37" w:rsidP="0050301C">
      <w:pPr>
        <w:pStyle w:val="BodyText"/>
        <w:numPr>
          <w:ilvl w:val="0"/>
          <w:numId w:val="55"/>
        </w:numPr>
        <w:rPr>
          <w:rFonts w:eastAsia="Times New Roman"/>
          <w:color w:val="auto"/>
        </w:rPr>
      </w:pPr>
      <w:r>
        <w:rPr>
          <w:rFonts w:eastAsia="Times New Roman"/>
          <w:color w:val="auto"/>
        </w:rPr>
        <w:t>videoconferencing, such as Microsoft Teams (MS Teams) or Virtual Meeting Room (VMR).</w:t>
      </w:r>
    </w:p>
    <w:p w14:paraId="1A9DCA21" w14:textId="77777777" w:rsidR="00332F37" w:rsidRDefault="00332F37" w:rsidP="00332F37">
      <w:pPr>
        <w:pStyle w:val="BodyText"/>
        <w:rPr>
          <w:rFonts w:eastAsia="Times New Roman"/>
          <w:color w:val="auto"/>
        </w:rPr>
      </w:pPr>
      <w:r>
        <w:rPr>
          <w:rFonts w:eastAsia="Times New Roman"/>
          <w:color w:val="auto"/>
        </w:rPr>
        <w:t>There are four ways in which an interpreter may appear in court where there is remote participation. These are:</w:t>
      </w:r>
    </w:p>
    <w:p w14:paraId="0C29E7E2" w14:textId="2294D508" w:rsidR="00332F37" w:rsidRDefault="00332F37" w:rsidP="0050301C">
      <w:pPr>
        <w:pStyle w:val="BodyText"/>
        <w:numPr>
          <w:ilvl w:val="0"/>
          <w:numId w:val="56"/>
        </w:numPr>
        <w:rPr>
          <w:rFonts w:eastAsia="Times New Roman"/>
          <w:color w:val="auto"/>
        </w:rPr>
      </w:pPr>
      <w:r>
        <w:rPr>
          <w:rFonts w:eastAsia="Times New Roman"/>
          <w:b/>
          <w:bCs/>
          <w:color w:val="auto"/>
        </w:rPr>
        <w:t xml:space="preserve">interpreter is in court/person being interpreted is remote </w:t>
      </w:r>
      <w:r>
        <w:rPr>
          <w:rFonts w:eastAsia="Times New Roman"/>
          <w:color w:val="auto"/>
        </w:rPr>
        <w:t>– for example the p</w:t>
      </w:r>
      <w:r w:rsidR="00FA6659">
        <w:rPr>
          <w:rFonts w:eastAsia="Times New Roman"/>
          <w:color w:val="auto"/>
        </w:rPr>
        <w:t xml:space="preserve">erson </w:t>
      </w:r>
      <w:r>
        <w:rPr>
          <w:rFonts w:eastAsia="Times New Roman"/>
          <w:color w:val="auto"/>
        </w:rPr>
        <w:t>is in custody and has connected to the court using remote technology, and the interpreter is in court</w:t>
      </w:r>
    </w:p>
    <w:p w14:paraId="1B1FE62D" w14:textId="59C4BDDD" w:rsidR="003E7A58" w:rsidRDefault="00332F37" w:rsidP="0050301C">
      <w:pPr>
        <w:pStyle w:val="BodyText"/>
        <w:numPr>
          <w:ilvl w:val="0"/>
          <w:numId w:val="56"/>
        </w:numPr>
        <w:rPr>
          <w:rFonts w:eastAsia="Times New Roman"/>
          <w:color w:val="auto"/>
        </w:rPr>
      </w:pPr>
      <w:r>
        <w:rPr>
          <w:rFonts w:eastAsia="Times New Roman"/>
          <w:b/>
          <w:bCs/>
          <w:color w:val="auto"/>
        </w:rPr>
        <w:t>interpreter is remote/p</w:t>
      </w:r>
      <w:r w:rsidR="00512535">
        <w:rPr>
          <w:rFonts w:eastAsia="Times New Roman"/>
          <w:b/>
          <w:bCs/>
          <w:color w:val="auto"/>
        </w:rPr>
        <w:t xml:space="preserve">erson being interpreted </w:t>
      </w:r>
      <w:r>
        <w:rPr>
          <w:rFonts w:eastAsia="Times New Roman"/>
          <w:b/>
          <w:bCs/>
          <w:color w:val="auto"/>
        </w:rPr>
        <w:t xml:space="preserve">is in court </w:t>
      </w:r>
      <w:r>
        <w:rPr>
          <w:rFonts w:eastAsia="Times New Roman"/>
          <w:color w:val="auto"/>
        </w:rPr>
        <w:t>– the interpreter is appearing using remote technology and the p</w:t>
      </w:r>
      <w:r w:rsidR="00FA6659">
        <w:rPr>
          <w:rFonts w:eastAsia="Times New Roman"/>
          <w:color w:val="auto"/>
        </w:rPr>
        <w:t xml:space="preserve">erson </w:t>
      </w:r>
      <w:r>
        <w:rPr>
          <w:rFonts w:eastAsia="Times New Roman"/>
          <w:color w:val="auto"/>
        </w:rPr>
        <w:t xml:space="preserve">they are interpreting for is in person at the court or tribunal </w:t>
      </w:r>
    </w:p>
    <w:p w14:paraId="3FF01A8A" w14:textId="5F318152" w:rsidR="00332F37" w:rsidRDefault="00332F37" w:rsidP="0050301C">
      <w:pPr>
        <w:pStyle w:val="BodyText"/>
        <w:numPr>
          <w:ilvl w:val="0"/>
          <w:numId w:val="56"/>
        </w:numPr>
        <w:rPr>
          <w:rFonts w:eastAsia="Times New Roman"/>
          <w:color w:val="auto"/>
        </w:rPr>
      </w:pPr>
      <w:r>
        <w:rPr>
          <w:rFonts w:eastAsia="Times New Roman"/>
          <w:b/>
          <w:bCs/>
          <w:color w:val="auto"/>
        </w:rPr>
        <w:t>interpreter and p</w:t>
      </w:r>
      <w:r w:rsidR="00512535">
        <w:rPr>
          <w:rFonts w:eastAsia="Times New Roman"/>
          <w:b/>
          <w:bCs/>
          <w:color w:val="auto"/>
        </w:rPr>
        <w:t xml:space="preserve">erson being interpreted </w:t>
      </w:r>
      <w:r>
        <w:rPr>
          <w:rFonts w:eastAsia="Times New Roman"/>
          <w:b/>
          <w:bCs/>
          <w:color w:val="auto"/>
        </w:rPr>
        <w:t xml:space="preserve">are both remote, and in the same location </w:t>
      </w:r>
      <w:r>
        <w:rPr>
          <w:rFonts w:eastAsia="Times New Roman"/>
          <w:color w:val="auto"/>
        </w:rPr>
        <w:t>– for example, a witness is giving evidence using remote technology and the interpreter is located with the witness to interpret their evidence</w:t>
      </w:r>
    </w:p>
    <w:p w14:paraId="4D804773" w14:textId="03C61547" w:rsidR="00F3004E" w:rsidRDefault="00332F37" w:rsidP="0050301C">
      <w:pPr>
        <w:pStyle w:val="BodyText"/>
        <w:numPr>
          <w:ilvl w:val="0"/>
          <w:numId w:val="53"/>
        </w:numPr>
        <w:rPr>
          <w:rFonts w:eastAsia="Times New Roman"/>
          <w:color w:val="auto"/>
        </w:rPr>
      </w:pPr>
      <w:r w:rsidRPr="00F3004E">
        <w:rPr>
          <w:rFonts w:eastAsia="Times New Roman"/>
          <w:b/>
          <w:bCs/>
          <w:color w:val="auto"/>
        </w:rPr>
        <w:t>interpreter and p</w:t>
      </w:r>
      <w:r w:rsidR="00512535">
        <w:rPr>
          <w:rFonts w:eastAsia="Times New Roman"/>
          <w:b/>
          <w:bCs/>
          <w:color w:val="auto"/>
        </w:rPr>
        <w:t xml:space="preserve">erson being interpreted </w:t>
      </w:r>
      <w:r w:rsidRPr="00F3004E">
        <w:rPr>
          <w:rFonts w:eastAsia="Times New Roman"/>
          <w:b/>
          <w:bCs/>
          <w:color w:val="auto"/>
        </w:rPr>
        <w:t xml:space="preserve">are both remote, and in different </w:t>
      </w:r>
      <w:r w:rsidR="00DF41CC" w:rsidRPr="00F3004E">
        <w:rPr>
          <w:rFonts w:eastAsia="Times New Roman"/>
          <w:b/>
          <w:bCs/>
          <w:color w:val="auto"/>
        </w:rPr>
        <w:t>locations -</w:t>
      </w:r>
      <w:r w:rsidRPr="00F3004E">
        <w:rPr>
          <w:rFonts w:eastAsia="Times New Roman"/>
          <w:color w:val="auto"/>
        </w:rPr>
        <w:t xml:space="preserve"> </w:t>
      </w:r>
      <w:r w:rsidR="00F3004E" w:rsidRPr="00F3004E">
        <w:rPr>
          <w:rFonts w:eastAsia="Times New Roman"/>
          <w:color w:val="auto"/>
        </w:rPr>
        <w:t>for example, the tribunal operates remotely, and all parties connect using remote technology</w:t>
      </w:r>
      <w:r w:rsidR="006D3776">
        <w:rPr>
          <w:rFonts w:eastAsia="Times New Roman"/>
          <w:color w:val="auto"/>
        </w:rPr>
        <w:t>.</w:t>
      </w:r>
    </w:p>
    <w:p w14:paraId="0B5B0F37" w14:textId="77777777" w:rsidR="006D02C6" w:rsidRDefault="006D02C6" w:rsidP="00F3004E">
      <w:pPr>
        <w:pStyle w:val="BodyText"/>
        <w:rPr>
          <w:rFonts w:eastAsia="Times New Roman"/>
          <w:color w:val="auto"/>
        </w:rPr>
      </w:pPr>
    </w:p>
    <w:p w14:paraId="62009A76" w14:textId="77777777" w:rsidR="006D02C6" w:rsidRDefault="006D02C6" w:rsidP="00F3004E">
      <w:pPr>
        <w:pStyle w:val="BodyText"/>
        <w:rPr>
          <w:rFonts w:eastAsia="Times New Roman"/>
          <w:color w:val="auto"/>
        </w:rPr>
      </w:pPr>
    </w:p>
    <w:p w14:paraId="7E9A34CC" w14:textId="3F635D57" w:rsidR="0057271F" w:rsidRDefault="00F3004E" w:rsidP="00F3004E">
      <w:pPr>
        <w:pStyle w:val="BodyText"/>
        <w:rPr>
          <w:rFonts w:eastAsia="Times New Roman"/>
          <w:color w:val="auto"/>
        </w:rPr>
      </w:pPr>
      <w:r>
        <w:rPr>
          <w:rFonts w:eastAsia="Times New Roman"/>
          <w:color w:val="auto"/>
        </w:rPr>
        <w:lastRenderedPageBreak/>
        <w:t>Regardless of the scenario used:</w:t>
      </w:r>
    </w:p>
    <w:p w14:paraId="32AEFC77" w14:textId="6FA5BB35" w:rsidR="00F3004E" w:rsidRDefault="00F3004E" w:rsidP="0050301C">
      <w:pPr>
        <w:pStyle w:val="BodyText"/>
        <w:numPr>
          <w:ilvl w:val="0"/>
          <w:numId w:val="53"/>
        </w:numPr>
        <w:rPr>
          <w:rFonts w:eastAsia="Times New Roman"/>
          <w:color w:val="auto"/>
        </w:rPr>
      </w:pPr>
      <w:r>
        <w:rPr>
          <w:rFonts w:eastAsia="Times New Roman"/>
          <w:color w:val="auto"/>
        </w:rPr>
        <w:t>you should be able to see and hear all of the people who will speak or use N</w:t>
      </w:r>
      <w:r w:rsidR="00670C7F">
        <w:rPr>
          <w:rFonts w:eastAsia="Times New Roman"/>
          <w:color w:val="auto"/>
        </w:rPr>
        <w:t>ew Zealand Sign Language (N</w:t>
      </w:r>
      <w:r>
        <w:rPr>
          <w:rFonts w:eastAsia="Times New Roman"/>
          <w:color w:val="auto"/>
        </w:rPr>
        <w:t>ZSL</w:t>
      </w:r>
      <w:r w:rsidR="00670C7F">
        <w:rPr>
          <w:rFonts w:eastAsia="Times New Roman"/>
          <w:color w:val="auto"/>
        </w:rPr>
        <w:t>)</w:t>
      </w:r>
      <w:r>
        <w:rPr>
          <w:rFonts w:eastAsia="Times New Roman"/>
          <w:color w:val="auto"/>
        </w:rPr>
        <w:t>. Ideally you should be able to see the judicial officer and both counsels at the same time</w:t>
      </w:r>
    </w:p>
    <w:p w14:paraId="0C6E976C" w14:textId="0B27E220" w:rsidR="00F3004E" w:rsidRDefault="00F3004E" w:rsidP="0050301C">
      <w:pPr>
        <w:pStyle w:val="BodyText"/>
        <w:numPr>
          <w:ilvl w:val="0"/>
          <w:numId w:val="53"/>
        </w:numPr>
        <w:rPr>
          <w:rFonts w:eastAsia="Times New Roman"/>
          <w:color w:val="auto"/>
        </w:rPr>
      </w:pPr>
      <w:r>
        <w:rPr>
          <w:rFonts w:eastAsia="Times New Roman"/>
          <w:color w:val="auto"/>
        </w:rPr>
        <w:t xml:space="preserve">all parties should be able to hear you. The judicial officer should be able to see you so they can signal if they need to seek clarification </w:t>
      </w:r>
    </w:p>
    <w:p w14:paraId="420966A3" w14:textId="441FD4D5" w:rsidR="00F3004E" w:rsidRDefault="006D3776" w:rsidP="0050301C">
      <w:pPr>
        <w:pStyle w:val="BodyText"/>
        <w:numPr>
          <w:ilvl w:val="0"/>
          <w:numId w:val="53"/>
        </w:numPr>
        <w:rPr>
          <w:rFonts w:eastAsia="Times New Roman"/>
          <w:color w:val="auto"/>
        </w:rPr>
      </w:pPr>
      <w:r>
        <w:rPr>
          <w:rFonts w:eastAsia="Times New Roman"/>
          <w:color w:val="auto"/>
        </w:rPr>
        <w:t xml:space="preserve">you </w:t>
      </w:r>
      <w:r w:rsidR="00F3004E">
        <w:rPr>
          <w:rFonts w:eastAsia="Times New Roman"/>
          <w:color w:val="auto"/>
        </w:rPr>
        <w:t>should be able to face the person you are interpreting for (or upper body, face, and hands for NZSL). NSZL interpreters may provide guidance on how to position cameras</w:t>
      </w:r>
    </w:p>
    <w:p w14:paraId="132CCD2E" w14:textId="0BB5663D" w:rsidR="00F3004E" w:rsidRDefault="00F3004E" w:rsidP="0050301C">
      <w:pPr>
        <w:pStyle w:val="BodyText"/>
        <w:numPr>
          <w:ilvl w:val="0"/>
          <w:numId w:val="53"/>
        </w:numPr>
        <w:rPr>
          <w:rFonts w:eastAsia="Times New Roman"/>
          <w:color w:val="auto"/>
        </w:rPr>
      </w:pPr>
      <w:r>
        <w:rPr>
          <w:rFonts w:eastAsia="Times New Roman"/>
          <w:color w:val="auto"/>
        </w:rPr>
        <w:t>the person you are interpreting for should be able to see the entire court room, rather than just yourself (unless they request otherwise)</w:t>
      </w:r>
    </w:p>
    <w:p w14:paraId="491FE4F6" w14:textId="2074B3E3" w:rsidR="00F3004E" w:rsidRDefault="00F3004E" w:rsidP="0050301C">
      <w:pPr>
        <w:pStyle w:val="BodyText"/>
        <w:numPr>
          <w:ilvl w:val="0"/>
          <w:numId w:val="53"/>
        </w:numPr>
        <w:rPr>
          <w:rFonts w:eastAsia="Times New Roman"/>
          <w:color w:val="auto"/>
        </w:rPr>
      </w:pPr>
      <w:r>
        <w:rPr>
          <w:rFonts w:eastAsia="Times New Roman"/>
          <w:color w:val="auto"/>
        </w:rPr>
        <w:t>court staff will ensure the technology is working before the hearing starts</w:t>
      </w:r>
    </w:p>
    <w:p w14:paraId="3825BEA4" w14:textId="20E68C61" w:rsidR="00F3004E" w:rsidRDefault="00F3004E" w:rsidP="0050301C">
      <w:pPr>
        <w:pStyle w:val="BodyText"/>
        <w:numPr>
          <w:ilvl w:val="0"/>
          <w:numId w:val="53"/>
        </w:numPr>
        <w:rPr>
          <w:rFonts w:eastAsia="Times New Roman"/>
          <w:color w:val="auto"/>
        </w:rPr>
      </w:pPr>
      <w:r>
        <w:rPr>
          <w:rFonts w:eastAsia="Times New Roman"/>
          <w:color w:val="auto"/>
        </w:rPr>
        <w:t>you should meet the person you are interpreting for before the hearing starts to ensure you are able to communicate using the same language</w:t>
      </w:r>
    </w:p>
    <w:p w14:paraId="1B4E0B33" w14:textId="76233ABE" w:rsidR="0057271F" w:rsidRPr="00F3004E" w:rsidRDefault="00F3004E" w:rsidP="0050301C">
      <w:pPr>
        <w:pStyle w:val="BodyText"/>
        <w:numPr>
          <w:ilvl w:val="0"/>
          <w:numId w:val="54"/>
        </w:numPr>
        <w:rPr>
          <w:rFonts w:eastAsia="Times New Roman"/>
          <w:color w:val="auto"/>
        </w:rPr>
      </w:pPr>
      <w:r w:rsidRPr="00F3004E">
        <w:rPr>
          <w:rFonts w:eastAsia="Times New Roman"/>
          <w:color w:val="auto"/>
        </w:rPr>
        <w:t xml:space="preserve">the court taker will administer the oath or affirmation to you </w:t>
      </w:r>
      <w:r w:rsidR="00670C7F">
        <w:rPr>
          <w:rFonts w:eastAsia="Times New Roman"/>
          <w:color w:val="auto"/>
        </w:rPr>
        <w:t>if</w:t>
      </w:r>
      <w:r w:rsidRPr="00F3004E">
        <w:rPr>
          <w:rFonts w:eastAsia="Times New Roman"/>
          <w:color w:val="auto"/>
        </w:rPr>
        <w:t xml:space="preserve"> required</w:t>
      </w:r>
      <w:r w:rsidR="00670C7F">
        <w:rPr>
          <w:rFonts w:eastAsia="Times New Roman"/>
          <w:color w:val="auto"/>
        </w:rPr>
        <w:t xml:space="preserve">. </w:t>
      </w:r>
    </w:p>
    <w:p w14:paraId="0160E5C1" w14:textId="19503D28" w:rsidR="00E2785B" w:rsidRDefault="00A21E81" w:rsidP="0077284D">
      <w:pPr>
        <w:pStyle w:val="Heading2"/>
      </w:pPr>
      <w:bookmarkStart w:id="33" w:name="_Toc129260335"/>
      <w:r>
        <w:t xml:space="preserve">Oath and </w:t>
      </w:r>
      <w:r w:rsidR="00B779FD">
        <w:t>a</w:t>
      </w:r>
      <w:r>
        <w:t>ffirmations</w:t>
      </w:r>
      <w:bookmarkEnd w:id="33"/>
      <w:r>
        <w:t xml:space="preserve"> </w:t>
      </w:r>
    </w:p>
    <w:p w14:paraId="55ADF34F" w14:textId="75D86F30" w:rsidR="00A21E81" w:rsidRPr="00192DFE" w:rsidRDefault="00B779FD" w:rsidP="0077284D">
      <w:pPr>
        <w:pStyle w:val="BodyText"/>
        <w:rPr>
          <w:rFonts w:eastAsia="Times New Roman"/>
          <w:color w:val="auto"/>
        </w:rPr>
      </w:pPr>
      <w:r w:rsidRPr="00192DFE">
        <w:rPr>
          <w:rFonts w:eastAsia="Times New Roman"/>
          <w:color w:val="auto"/>
        </w:rPr>
        <w:t xml:space="preserve">If you are interpreting during a trial, you will be asked by the judge or court staff to </w:t>
      </w:r>
      <w:r w:rsidR="00A21E81" w:rsidRPr="00192DFE">
        <w:rPr>
          <w:rFonts w:eastAsia="Times New Roman"/>
          <w:color w:val="auto"/>
        </w:rPr>
        <w:t xml:space="preserve">take the oath or make an affirmation that </w:t>
      </w:r>
      <w:r w:rsidRPr="00192DFE">
        <w:rPr>
          <w:rFonts w:eastAsia="Times New Roman"/>
          <w:color w:val="auto"/>
        </w:rPr>
        <w:t xml:space="preserve">you </w:t>
      </w:r>
      <w:r w:rsidR="00A21E81" w:rsidRPr="00192DFE">
        <w:rPr>
          <w:rFonts w:eastAsia="Times New Roman"/>
          <w:color w:val="auto"/>
        </w:rPr>
        <w:t xml:space="preserve">will interpret to the best of </w:t>
      </w:r>
      <w:r w:rsidRPr="00192DFE">
        <w:rPr>
          <w:rFonts w:eastAsia="Times New Roman"/>
          <w:color w:val="auto"/>
        </w:rPr>
        <w:t xml:space="preserve">your </w:t>
      </w:r>
      <w:r w:rsidR="00A21E81" w:rsidRPr="00192DFE">
        <w:rPr>
          <w:rFonts w:eastAsia="Times New Roman"/>
          <w:color w:val="auto"/>
        </w:rPr>
        <w:t xml:space="preserve">skill and ability. This might </w:t>
      </w:r>
      <w:r w:rsidR="000A0AA5" w:rsidRPr="00192DFE">
        <w:rPr>
          <w:rFonts w:eastAsia="Times New Roman"/>
          <w:color w:val="auto"/>
        </w:rPr>
        <w:t>happen at</w:t>
      </w:r>
      <w:r w:rsidR="00A21E81" w:rsidRPr="00192DFE">
        <w:rPr>
          <w:rFonts w:eastAsia="Times New Roman"/>
          <w:color w:val="auto"/>
        </w:rPr>
        <w:t xml:space="preserve"> the start of the hearing (for defendants) or before a witness requiring an interpreter gives evidence.</w:t>
      </w:r>
    </w:p>
    <w:p w14:paraId="2A61A00E" w14:textId="61DD2898" w:rsidR="000A0AA5" w:rsidRPr="00192DFE" w:rsidRDefault="000A0AA5" w:rsidP="0077284D">
      <w:pPr>
        <w:pStyle w:val="BodyText"/>
        <w:rPr>
          <w:rFonts w:eastAsia="Times New Roman"/>
          <w:color w:val="auto"/>
        </w:rPr>
      </w:pPr>
      <w:r w:rsidRPr="00192DFE">
        <w:rPr>
          <w:rFonts w:eastAsia="Times New Roman"/>
          <w:color w:val="auto"/>
        </w:rPr>
        <w:t xml:space="preserve">If you wish to take an oath, you can do this </w:t>
      </w:r>
      <w:r w:rsidR="00A21E81" w:rsidRPr="00192DFE">
        <w:rPr>
          <w:rFonts w:eastAsia="Times New Roman"/>
          <w:color w:val="auto"/>
        </w:rPr>
        <w:t xml:space="preserve">in a manner appropriate to </w:t>
      </w:r>
      <w:r w:rsidRPr="00192DFE">
        <w:rPr>
          <w:rFonts w:eastAsia="Times New Roman"/>
          <w:color w:val="auto"/>
        </w:rPr>
        <w:t xml:space="preserve">your </w:t>
      </w:r>
      <w:r w:rsidR="00A21E81" w:rsidRPr="00192DFE">
        <w:rPr>
          <w:rFonts w:eastAsia="Times New Roman"/>
          <w:color w:val="auto"/>
        </w:rPr>
        <w:t>religious belief. Copies of the Koran and Old Testaments should be available in all courts and tribunals.</w:t>
      </w:r>
      <w:r w:rsidRPr="00192DFE">
        <w:rPr>
          <w:rFonts w:eastAsia="Times New Roman"/>
          <w:color w:val="auto"/>
        </w:rPr>
        <w:t xml:space="preserve"> </w:t>
      </w:r>
    </w:p>
    <w:p w14:paraId="62365857" w14:textId="494B0E7D" w:rsidR="00432C7C" w:rsidRDefault="000A0AA5" w:rsidP="000F4C34">
      <w:pPr>
        <w:pStyle w:val="BodyText"/>
        <w:spacing w:before="0"/>
        <w:rPr>
          <w:rFonts w:eastAsia="Times New Roman"/>
          <w:color w:val="auto"/>
        </w:rPr>
      </w:pPr>
      <w:r w:rsidRPr="00192DFE">
        <w:rPr>
          <w:rFonts w:eastAsia="Times New Roman"/>
          <w:color w:val="auto"/>
        </w:rPr>
        <w:t xml:space="preserve">An affirmation is a non-religious version of an oath. You can decide if you prefer to make an </w:t>
      </w:r>
      <w:r w:rsidR="00432C7C">
        <w:rPr>
          <w:rFonts w:eastAsia="Times New Roman"/>
          <w:color w:val="auto"/>
        </w:rPr>
        <w:t>oath or affirmation</w:t>
      </w:r>
      <w:r w:rsidR="005411EC">
        <w:rPr>
          <w:rFonts w:eastAsia="Times New Roman"/>
          <w:color w:val="auto"/>
        </w:rPr>
        <w:t>.</w:t>
      </w:r>
    </w:p>
    <w:p w14:paraId="300E0840" w14:textId="77777777" w:rsidR="00432C7C" w:rsidRDefault="00432C7C" w:rsidP="000F4C34">
      <w:pPr>
        <w:pStyle w:val="BodyText"/>
        <w:spacing w:before="0"/>
        <w:rPr>
          <w:rFonts w:eastAsia="Times New Roman"/>
          <w:color w:val="auto"/>
        </w:rPr>
      </w:pPr>
    </w:p>
    <w:tbl>
      <w:tblPr>
        <w:tblStyle w:val="TableGrid"/>
        <w:tblpPr w:leftFromText="180" w:rightFromText="180" w:vertAnchor="text" w:horzAnchor="margin" w:tblpY="63"/>
        <w:tblW w:w="9062" w:type="dxa"/>
        <w:tblLook w:val="04A0" w:firstRow="1" w:lastRow="0" w:firstColumn="1" w:lastColumn="0" w:noHBand="0" w:noVBand="1"/>
      </w:tblPr>
      <w:tblGrid>
        <w:gridCol w:w="4668"/>
        <w:gridCol w:w="4394"/>
      </w:tblGrid>
      <w:tr w:rsidR="00EC7EFA" w14:paraId="57C65FC7" w14:textId="77777777" w:rsidTr="00EC7EFA">
        <w:trPr>
          <w:trHeight w:val="738"/>
        </w:trPr>
        <w:tc>
          <w:tcPr>
            <w:tcW w:w="9062" w:type="dxa"/>
            <w:gridSpan w:val="2"/>
            <w:shd w:val="clear" w:color="auto" w:fill="8DB3E2" w:themeFill="text2" w:themeFillTint="66"/>
          </w:tcPr>
          <w:p w14:paraId="3ECBB5EA" w14:textId="77777777" w:rsidR="00EC7EFA" w:rsidRDefault="00EC7EFA" w:rsidP="00EC7EFA">
            <w:pPr>
              <w:pStyle w:val="Default"/>
              <w:ind w:left="50"/>
              <w:rPr>
                <w:rFonts w:eastAsia="Times New Roman" w:cs="Times New Roman"/>
                <w:color w:val="000000" w:themeColor="text1"/>
                <w:sz w:val="22"/>
                <w:szCs w:val="22"/>
                <w:lang w:eastAsia="en-US"/>
              </w:rPr>
            </w:pPr>
          </w:p>
          <w:p w14:paraId="280EB870" w14:textId="77777777" w:rsidR="00EC7EFA" w:rsidRDefault="00EC7EFA" w:rsidP="00EC7EFA">
            <w:pPr>
              <w:pStyle w:val="Default"/>
              <w:ind w:left="50"/>
              <w:rPr>
                <w:rFonts w:eastAsia="Times New Roman" w:cs="Times New Roman"/>
                <w:color w:val="000000" w:themeColor="text1"/>
                <w:sz w:val="22"/>
                <w:szCs w:val="22"/>
                <w:lang w:eastAsia="en-US"/>
              </w:rPr>
            </w:pPr>
            <w:r>
              <w:rPr>
                <w:rFonts w:eastAsia="Times New Roman" w:cs="Times New Roman"/>
                <w:color w:val="000000" w:themeColor="text1"/>
                <w:sz w:val="22"/>
                <w:szCs w:val="22"/>
                <w:lang w:eastAsia="en-US"/>
              </w:rPr>
              <w:t xml:space="preserve">When interpreting for a </w:t>
            </w:r>
            <w:r>
              <w:rPr>
                <w:rFonts w:eastAsia="Times New Roman" w:cs="Times New Roman"/>
                <w:b/>
                <w:bCs/>
                <w:color w:val="000000" w:themeColor="text1"/>
                <w:sz w:val="22"/>
                <w:szCs w:val="22"/>
                <w:lang w:eastAsia="en-US"/>
              </w:rPr>
              <w:t>defendant</w:t>
            </w:r>
            <w:r>
              <w:rPr>
                <w:rFonts w:eastAsia="Times New Roman" w:cs="Times New Roman"/>
                <w:color w:val="000000" w:themeColor="text1"/>
                <w:sz w:val="22"/>
                <w:szCs w:val="22"/>
                <w:lang w:eastAsia="en-US"/>
              </w:rPr>
              <w:tab/>
            </w:r>
          </w:p>
        </w:tc>
      </w:tr>
      <w:tr w:rsidR="00EC7EFA" w14:paraId="54A03FD9" w14:textId="77777777" w:rsidTr="00EC7EFA">
        <w:trPr>
          <w:trHeight w:val="498"/>
        </w:trPr>
        <w:tc>
          <w:tcPr>
            <w:tcW w:w="4668" w:type="dxa"/>
          </w:tcPr>
          <w:p w14:paraId="70552CE2" w14:textId="77777777" w:rsidR="00EC7EFA" w:rsidRPr="00A252AB" w:rsidRDefault="00EC7EFA" w:rsidP="00EC7EFA">
            <w:pPr>
              <w:pStyle w:val="Default"/>
              <w:spacing w:before="120"/>
              <w:rPr>
                <w:rFonts w:eastAsia="Times New Roman" w:cs="Times New Roman"/>
                <w:i/>
                <w:iCs/>
                <w:color w:val="000000" w:themeColor="text1"/>
                <w:sz w:val="22"/>
                <w:szCs w:val="22"/>
                <w:lang w:eastAsia="en-US"/>
              </w:rPr>
            </w:pPr>
            <w:r>
              <w:rPr>
                <w:rFonts w:eastAsia="Times New Roman" w:cs="Times New Roman"/>
                <w:i/>
                <w:iCs/>
                <w:color w:val="000000" w:themeColor="text1"/>
                <w:sz w:val="22"/>
                <w:szCs w:val="22"/>
                <w:lang w:eastAsia="en-US"/>
              </w:rPr>
              <w:t>Oath</w:t>
            </w:r>
          </w:p>
        </w:tc>
        <w:tc>
          <w:tcPr>
            <w:tcW w:w="4394" w:type="dxa"/>
          </w:tcPr>
          <w:p w14:paraId="0EA7C0E8" w14:textId="77777777" w:rsidR="00EC7EFA" w:rsidRPr="00A252AB" w:rsidRDefault="00EC7EFA" w:rsidP="00EC7EFA">
            <w:pPr>
              <w:pStyle w:val="Default"/>
              <w:spacing w:before="120"/>
              <w:rPr>
                <w:rFonts w:eastAsia="Times New Roman" w:cs="Times New Roman"/>
                <w:i/>
                <w:iCs/>
                <w:color w:val="000000" w:themeColor="text1"/>
                <w:sz w:val="22"/>
                <w:szCs w:val="22"/>
                <w:lang w:eastAsia="en-US"/>
              </w:rPr>
            </w:pPr>
            <w:r>
              <w:rPr>
                <w:rFonts w:eastAsia="Times New Roman" w:cs="Times New Roman"/>
                <w:i/>
                <w:iCs/>
                <w:color w:val="000000" w:themeColor="text1"/>
                <w:sz w:val="22"/>
                <w:szCs w:val="22"/>
                <w:lang w:eastAsia="en-US"/>
              </w:rPr>
              <w:t>Affirmation</w:t>
            </w:r>
          </w:p>
        </w:tc>
      </w:tr>
      <w:tr w:rsidR="00EC7EFA" w14:paraId="4C89C866" w14:textId="77777777" w:rsidTr="00EC7EFA">
        <w:trPr>
          <w:trHeight w:val="2830"/>
        </w:trPr>
        <w:tc>
          <w:tcPr>
            <w:tcW w:w="4668" w:type="dxa"/>
          </w:tcPr>
          <w:p w14:paraId="22BE512F" w14:textId="77777777" w:rsidR="00EC7EFA" w:rsidRPr="000F4C34" w:rsidRDefault="00EC7EFA" w:rsidP="00EC7EFA">
            <w:pPr>
              <w:pStyle w:val="Default"/>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Court or tribunal staff will ask the interpreter to stand and take the bible (or other text) in their hand, and ask:</w:t>
            </w:r>
          </w:p>
          <w:p w14:paraId="7A3D3A62" w14:textId="77777777" w:rsidR="00EC7EFA" w:rsidRPr="000F4C34" w:rsidRDefault="00EC7EFA" w:rsidP="00EC7EFA">
            <w:pPr>
              <w:pStyle w:val="Default"/>
              <w:rPr>
                <w:rFonts w:eastAsia="Times New Roman" w:cs="Times New Roman"/>
                <w:color w:val="000000" w:themeColor="text1"/>
                <w:sz w:val="20"/>
                <w:szCs w:val="20"/>
                <w:lang w:eastAsia="en-US"/>
              </w:rPr>
            </w:pPr>
          </w:p>
          <w:p w14:paraId="19F5B84A" w14:textId="77777777" w:rsidR="00EC7EFA" w:rsidRPr="000F4C34" w:rsidRDefault="00EC7EFA" w:rsidP="00EC7EFA">
            <w:pPr>
              <w:pStyle w:val="Default"/>
              <w:rPr>
                <w:rFonts w:eastAsia="Times New Roman" w:cs="Times New Roman"/>
                <w:i/>
                <w:iCs/>
                <w:color w:val="000000" w:themeColor="text1"/>
                <w:sz w:val="20"/>
                <w:szCs w:val="20"/>
                <w:lang w:eastAsia="en-US"/>
              </w:rPr>
            </w:pPr>
            <w:r w:rsidRPr="000F4C34">
              <w:rPr>
                <w:rFonts w:eastAsia="Times New Roman" w:cs="Times New Roman"/>
                <w:i/>
                <w:iCs/>
                <w:noProof/>
                <w:color w:val="000000" w:themeColor="text1"/>
                <w:sz w:val="20"/>
                <w:szCs w:val="20"/>
                <w:lang w:eastAsia="en-US"/>
              </w:rPr>
              <mc:AlternateContent>
                <mc:Choice Requires="wps">
                  <w:drawing>
                    <wp:anchor distT="0" distB="0" distL="114300" distR="114300" simplePos="0" relativeHeight="251752448" behindDoc="0" locked="0" layoutInCell="1" allowOverlap="1" wp14:anchorId="5CD9DE60" wp14:editId="2D34E33D">
                      <wp:simplePos x="0" y="0"/>
                      <wp:positionH relativeFrom="column">
                        <wp:posOffset>281940</wp:posOffset>
                      </wp:positionH>
                      <wp:positionV relativeFrom="paragraph">
                        <wp:posOffset>443865</wp:posOffset>
                      </wp:positionV>
                      <wp:extent cx="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0" cy="0"/>
                              </a:xfrm>
                              <a:prstGeom prst="line">
                                <a:avLst/>
                              </a:prstGeom>
                              <a:noFill/>
                              <a:ln w="9525" cap="flat" cmpd="sng" algn="ctr">
                                <a:solidFill>
                                  <a:srgbClr val="24305F">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1FB922" id="Straight Connector 1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4.95pt" to="22.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" strokecolor="#222e5e"/>
                  </w:pict>
                </mc:Fallback>
              </mc:AlternateContent>
            </w:r>
            <w:r w:rsidRPr="000F4C34">
              <w:rPr>
                <w:rFonts w:eastAsia="Times New Roman" w:cs="Times New Roman"/>
                <w:i/>
                <w:iCs/>
                <w:color w:val="000000" w:themeColor="text1"/>
                <w:sz w:val="20"/>
                <w:szCs w:val="20"/>
                <w:lang w:eastAsia="en-US"/>
              </w:rPr>
              <w:t>“Do you swear by the Almighty God that you shall truly and faithfully interpret from the _______ language into the English language, and the English language into the _______ language, all matters and things regarding the present case, to the best of your skill and ability?”</w:t>
            </w:r>
          </w:p>
          <w:p w14:paraId="02ABBDF0" w14:textId="77777777" w:rsidR="00EC7EFA" w:rsidRPr="000F4C34" w:rsidRDefault="00EC7EFA" w:rsidP="00EC7EFA">
            <w:pPr>
              <w:pStyle w:val="Default"/>
              <w:rPr>
                <w:rFonts w:eastAsia="Times New Roman" w:cs="Times New Roman"/>
                <w:i/>
                <w:iCs/>
                <w:color w:val="000000" w:themeColor="text1"/>
                <w:sz w:val="20"/>
                <w:szCs w:val="20"/>
                <w:lang w:eastAsia="en-US"/>
              </w:rPr>
            </w:pPr>
          </w:p>
          <w:p w14:paraId="11A24581" w14:textId="77777777" w:rsidR="00EC7EFA" w:rsidRDefault="00EC7EFA" w:rsidP="00EC7EFA">
            <w:pPr>
              <w:pStyle w:val="Default"/>
              <w:rPr>
                <w:rFonts w:eastAsia="Times New Roman" w:cs="Times New Roman"/>
                <w:color w:val="000000" w:themeColor="text1"/>
                <w:sz w:val="22"/>
                <w:szCs w:val="22"/>
                <w:lang w:eastAsia="en-US"/>
              </w:rPr>
            </w:pPr>
            <w:r w:rsidRPr="000F4C34">
              <w:rPr>
                <w:rFonts w:eastAsia="Times New Roman" w:cs="Times New Roman"/>
                <w:color w:val="000000" w:themeColor="text1"/>
                <w:sz w:val="20"/>
                <w:szCs w:val="20"/>
                <w:lang w:eastAsia="en-US"/>
              </w:rPr>
              <w:t>The interpreter must say that they agree</w:t>
            </w:r>
            <w:r>
              <w:rPr>
                <w:rFonts w:eastAsia="Times New Roman" w:cs="Times New Roman"/>
                <w:color w:val="000000" w:themeColor="text1"/>
                <w:sz w:val="22"/>
                <w:szCs w:val="22"/>
                <w:lang w:eastAsia="en-US"/>
              </w:rPr>
              <w:t xml:space="preserve">. </w:t>
            </w:r>
          </w:p>
          <w:p w14:paraId="19512AE1" w14:textId="77777777" w:rsidR="00EC7EFA" w:rsidRPr="00A252AB" w:rsidRDefault="00EC7EFA" w:rsidP="00EC7EFA">
            <w:pPr>
              <w:pStyle w:val="Default"/>
              <w:rPr>
                <w:rFonts w:eastAsia="Times New Roman" w:cs="Times New Roman"/>
                <w:color w:val="000000" w:themeColor="text1"/>
                <w:sz w:val="22"/>
                <w:szCs w:val="22"/>
                <w:lang w:eastAsia="en-US"/>
              </w:rPr>
            </w:pPr>
          </w:p>
        </w:tc>
        <w:tc>
          <w:tcPr>
            <w:tcW w:w="4394" w:type="dxa"/>
          </w:tcPr>
          <w:p w14:paraId="59E6A904" w14:textId="77777777" w:rsidR="00EC7EFA" w:rsidRPr="000F4C34" w:rsidRDefault="00EC7EFA" w:rsidP="00EC7EFA">
            <w:pPr>
              <w:pStyle w:val="Default"/>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Court or tribunal staff will ask the interpreter to stand, and ask:</w:t>
            </w:r>
            <w:r w:rsidRPr="000F4C34">
              <w:rPr>
                <w:rFonts w:eastAsia="Times New Roman" w:cs="Times New Roman"/>
                <w:color w:val="000000" w:themeColor="text1"/>
                <w:sz w:val="20"/>
                <w:szCs w:val="20"/>
                <w:lang w:eastAsia="en-US"/>
              </w:rPr>
              <w:br/>
            </w:r>
          </w:p>
          <w:p w14:paraId="00EEEFE6" w14:textId="77777777" w:rsidR="00EC7EFA" w:rsidRPr="000F4C34" w:rsidRDefault="00EC7EFA" w:rsidP="00EC7EFA">
            <w:pPr>
              <w:pStyle w:val="Default"/>
              <w:rPr>
                <w:rFonts w:eastAsia="Times New Roman" w:cs="Times New Roman"/>
                <w:i/>
                <w:iCs/>
                <w:color w:val="000000" w:themeColor="text1"/>
                <w:sz w:val="20"/>
                <w:szCs w:val="20"/>
                <w:lang w:eastAsia="en-US"/>
              </w:rPr>
            </w:pPr>
            <w:r w:rsidRPr="000F4C34">
              <w:rPr>
                <w:rFonts w:eastAsia="Times New Roman" w:cs="Times New Roman"/>
                <w:i/>
                <w:iCs/>
                <w:color w:val="000000" w:themeColor="text1"/>
                <w:sz w:val="20"/>
                <w:szCs w:val="20"/>
                <w:lang w:eastAsia="en-US"/>
              </w:rPr>
              <w:t>“Do you solemnly, sincerely and truly declare and affirm that you shall truly and faithfully interpret from the _______ language into the English language, and the English language into the _______ language, all matters and things regarding the present case, to the best of your skill and ability?”</w:t>
            </w:r>
          </w:p>
          <w:p w14:paraId="6975FE2E" w14:textId="77777777" w:rsidR="00EC7EFA" w:rsidRPr="000F4C34" w:rsidRDefault="00EC7EFA" w:rsidP="00EC7EFA">
            <w:pPr>
              <w:pStyle w:val="Default"/>
              <w:rPr>
                <w:rFonts w:eastAsia="Times New Roman" w:cs="Times New Roman"/>
                <w:i/>
                <w:iCs/>
                <w:color w:val="000000" w:themeColor="text1"/>
                <w:sz w:val="20"/>
                <w:szCs w:val="20"/>
                <w:lang w:eastAsia="en-US"/>
              </w:rPr>
            </w:pPr>
          </w:p>
          <w:p w14:paraId="6EA50A51" w14:textId="77777777" w:rsidR="00EC7EFA" w:rsidRPr="00A252AB" w:rsidRDefault="00EC7EFA" w:rsidP="00EC7EFA">
            <w:pPr>
              <w:pStyle w:val="Default"/>
              <w:rPr>
                <w:rFonts w:eastAsia="Times New Roman" w:cs="Times New Roman"/>
                <w:color w:val="000000" w:themeColor="text1"/>
                <w:sz w:val="22"/>
                <w:szCs w:val="22"/>
                <w:lang w:eastAsia="en-US"/>
              </w:rPr>
            </w:pPr>
            <w:r w:rsidRPr="000F4C34">
              <w:rPr>
                <w:rFonts w:eastAsia="Times New Roman" w:cs="Times New Roman"/>
                <w:color w:val="000000" w:themeColor="text1"/>
                <w:sz w:val="20"/>
                <w:szCs w:val="20"/>
                <w:lang w:eastAsia="en-US"/>
              </w:rPr>
              <w:t>The interpreter must say that they agree.</w:t>
            </w:r>
          </w:p>
        </w:tc>
      </w:tr>
    </w:tbl>
    <w:p w14:paraId="53011A86" w14:textId="77777777" w:rsidR="00432C7C" w:rsidRDefault="00432C7C" w:rsidP="000F4C34">
      <w:pPr>
        <w:pStyle w:val="BodyText"/>
        <w:spacing w:before="0"/>
        <w:rPr>
          <w:rFonts w:eastAsia="Times New Roman"/>
          <w:color w:val="auto"/>
        </w:rPr>
      </w:pPr>
    </w:p>
    <w:p w14:paraId="0509E95F" w14:textId="77777777" w:rsidR="00DA1391" w:rsidRPr="0077284D" w:rsidRDefault="00DA1391" w:rsidP="000F4C34">
      <w:pPr>
        <w:pStyle w:val="BodyText"/>
        <w:spacing w:before="0"/>
        <w:rPr>
          <w:rFonts w:eastAsia="Times New Roman"/>
          <w:color w:val="auto"/>
        </w:rPr>
      </w:pPr>
    </w:p>
    <w:tbl>
      <w:tblPr>
        <w:tblStyle w:val="TableGrid"/>
        <w:tblW w:w="9067" w:type="dxa"/>
        <w:tblLook w:val="04A0" w:firstRow="1" w:lastRow="0" w:firstColumn="1" w:lastColumn="0" w:noHBand="0" w:noVBand="1"/>
      </w:tblPr>
      <w:tblGrid>
        <w:gridCol w:w="4673"/>
        <w:gridCol w:w="4394"/>
      </w:tblGrid>
      <w:tr w:rsidR="00A21E81" w14:paraId="785DA1C2" w14:textId="77777777" w:rsidTr="00192DFE">
        <w:trPr>
          <w:trHeight w:val="718"/>
        </w:trPr>
        <w:tc>
          <w:tcPr>
            <w:tcW w:w="9067" w:type="dxa"/>
            <w:gridSpan w:val="2"/>
            <w:shd w:val="clear" w:color="auto" w:fill="8DB3E2" w:themeFill="text2" w:themeFillTint="66"/>
          </w:tcPr>
          <w:p w14:paraId="025701BC" w14:textId="77777777" w:rsidR="00A21E81" w:rsidRDefault="00A21E81" w:rsidP="00B779FD">
            <w:pPr>
              <w:pStyle w:val="Default"/>
              <w:rPr>
                <w:rFonts w:eastAsia="Times New Roman" w:cs="Times New Roman"/>
                <w:color w:val="000000" w:themeColor="text1"/>
                <w:sz w:val="22"/>
                <w:szCs w:val="22"/>
                <w:lang w:eastAsia="en-US"/>
              </w:rPr>
            </w:pPr>
          </w:p>
          <w:p w14:paraId="5EEA4098" w14:textId="77777777" w:rsidR="00A21E81" w:rsidRPr="00A56408" w:rsidRDefault="00A21E81" w:rsidP="00B779FD">
            <w:pPr>
              <w:pStyle w:val="Default"/>
              <w:rPr>
                <w:rFonts w:eastAsia="Times New Roman" w:cs="Times New Roman"/>
                <w:b/>
                <w:bCs/>
                <w:color w:val="000000" w:themeColor="text1"/>
                <w:sz w:val="22"/>
                <w:szCs w:val="22"/>
                <w:lang w:eastAsia="en-US"/>
              </w:rPr>
            </w:pPr>
            <w:r>
              <w:rPr>
                <w:rFonts w:eastAsia="Times New Roman" w:cs="Times New Roman"/>
                <w:color w:val="000000" w:themeColor="text1"/>
                <w:sz w:val="22"/>
                <w:szCs w:val="22"/>
                <w:lang w:eastAsia="en-US"/>
              </w:rPr>
              <w:t xml:space="preserve">When interpreting for a </w:t>
            </w:r>
            <w:r>
              <w:rPr>
                <w:rFonts w:eastAsia="Times New Roman" w:cs="Times New Roman"/>
                <w:b/>
                <w:bCs/>
                <w:color w:val="000000" w:themeColor="text1"/>
                <w:sz w:val="22"/>
                <w:szCs w:val="22"/>
                <w:lang w:eastAsia="en-US"/>
              </w:rPr>
              <w:t>witness</w:t>
            </w:r>
          </w:p>
          <w:p w14:paraId="5BBCE302" w14:textId="77777777" w:rsidR="00A21E81" w:rsidRDefault="00A21E81" w:rsidP="00B779FD">
            <w:pPr>
              <w:pStyle w:val="Default"/>
              <w:rPr>
                <w:rFonts w:eastAsia="Times New Roman" w:cs="Times New Roman"/>
                <w:color w:val="000000" w:themeColor="text1"/>
                <w:sz w:val="22"/>
                <w:szCs w:val="22"/>
                <w:lang w:eastAsia="en-US"/>
              </w:rPr>
            </w:pPr>
          </w:p>
        </w:tc>
      </w:tr>
      <w:tr w:rsidR="00A21E81" w14:paraId="3BAAC6BA" w14:textId="77777777" w:rsidTr="00985803">
        <w:trPr>
          <w:trHeight w:val="445"/>
        </w:trPr>
        <w:tc>
          <w:tcPr>
            <w:tcW w:w="4673" w:type="dxa"/>
          </w:tcPr>
          <w:p w14:paraId="3654E288" w14:textId="287DCD91" w:rsidR="00A21E81" w:rsidRDefault="00A21E81" w:rsidP="00985803">
            <w:pPr>
              <w:pStyle w:val="Default"/>
              <w:spacing w:before="120"/>
              <w:rPr>
                <w:rFonts w:eastAsia="Times New Roman" w:cs="Times New Roman"/>
                <w:color w:val="000000" w:themeColor="text1"/>
                <w:sz w:val="22"/>
                <w:szCs w:val="22"/>
                <w:lang w:eastAsia="en-US"/>
              </w:rPr>
            </w:pPr>
            <w:r>
              <w:rPr>
                <w:rFonts w:eastAsia="Times New Roman" w:cs="Times New Roman"/>
                <w:i/>
                <w:iCs/>
                <w:color w:val="000000" w:themeColor="text1"/>
                <w:sz w:val="22"/>
                <w:szCs w:val="22"/>
                <w:lang w:eastAsia="en-US"/>
              </w:rPr>
              <w:t>Oath</w:t>
            </w:r>
          </w:p>
        </w:tc>
        <w:tc>
          <w:tcPr>
            <w:tcW w:w="4394" w:type="dxa"/>
          </w:tcPr>
          <w:p w14:paraId="52485326" w14:textId="77777777" w:rsidR="00A21E81" w:rsidRPr="00A56408" w:rsidRDefault="00A21E81" w:rsidP="00985803">
            <w:pPr>
              <w:pStyle w:val="Default"/>
              <w:spacing w:before="120"/>
              <w:rPr>
                <w:rFonts w:eastAsia="Times New Roman" w:cs="Times New Roman"/>
                <w:i/>
                <w:iCs/>
                <w:color w:val="000000" w:themeColor="text1"/>
                <w:sz w:val="22"/>
                <w:szCs w:val="22"/>
                <w:lang w:eastAsia="en-US"/>
              </w:rPr>
            </w:pPr>
            <w:r>
              <w:rPr>
                <w:rFonts w:eastAsia="Times New Roman" w:cs="Times New Roman"/>
                <w:i/>
                <w:iCs/>
                <w:color w:val="000000" w:themeColor="text1"/>
                <w:sz w:val="22"/>
                <w:szCs w:val="22"/>
                <w:lang w:eastAsia="en-US"/>
              </w:rPr>
              <w:t>Affirmation</w:t>
            </w:r>
          </w:p>
        </w:tc>
      </w:tr>
      <w:tr w:rsidR="00A21E81" w14:paraId="4BECB53A" w14:textId="77777777" w:rsidTr="00B779FD">
        <w:tc>
          <w:tcPr>
            <w:tcW w:w="4673" w:type="dxa"/>
          </w:tcPr>
          <w:p w14:paraId="219692F5" w14:textId="77777777" w:rsidR="00A21E81" w:rsidRPr="000F4C34" w:rsidRDefault="00A21E81" w:rsidP="00B779FD">
            <w:pPr>
              <w:pStyle w:val="Default"/>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 xml:space="preserve">Court or tribunal staff will ask the interpreter to stand and take the bible (or other text) in their hand, and ask: </w:t>
            </w:r>
          </w:p>
          <w:p w14:paraId="28907C20" w14:textId="77777777" w:rsidR="00A21E81" w:rsidRPr="000F4C34" w:rsidRDefault="00A21E81" w:rsidP="00B779FD">
            <w:pPr>
              <w:pStyle w:val="Default"/>
              <w:rPr>
                <w:rFonts w:eastAsia="Times New Roman" w:cs="Times New Roman"/>
                <w:color w:val="000000" w:themeColor="text1"/>
                <w:sz w:val="20"/>
                <w:szCs w:val="20"/>
                <w:lang w:eastAsia="en-US"/>
              </w:rPr>
            </w:pPr>
          </w:p>
          <w:p w14:paraId="49F6972A" w14:textId="77777777" w:rsidR="00A21E81" w:rsidRPr="000F4C34" w:rsidRDefault="00A21E81" w:rsidP="00B779FD">
            <w:pPr>
              <w:pStyle w:val="Default"/>
              <w:rPr>
                <w:rFonts w:eastAsia="Times New Roman" w:cs="Times New Roman"/>
                <w:i/>
                <w:iCs/>
                <w:color w:val="000000" w:themeColor="text1"/>
                <w:sz w:val="20"/>
                <w:szCs w:val="20"/>
                <w:lang w:eastAsia="en-US"/>
              </w:rPr>
            </w:pPr>
            <w:r w:rsidRPr="000F4C34">
              <w:rPr>
                <w:rFonts w:eastAsia="Times New Roman" w:cs="Times New Roman"/>
                <w:i/>
                <w:iCs/>
                <w:color w:val="000000" w:themeColor="text1"/>
                <w:sz w:val="20"/>
                <w:szCs w:val="20"/>
                <w:lang w:eastAsia="en-US"/>
              </w:rPr>
              <w:t>“Do you swear by the Almighty God that you shall truly and faithfully interpret the oath or affirmation to be administered to the witness and the evidence about to be given, and all other matters and things regarding the present case, which you shall be required to interpret from the _______ language to the English language, and the English language into the _________ language, to the best of your skill and ability?”</w:t>
            </w:r>
          </w:p>
          <w:p w14:paraId="1412014C" w14:textId="77777777" w:rsidR="00A21E81" w:rsidRPr="000F4C34" w:rsidRDefault="00A21E81" w:rsidP="00B779FD">
            <w:pPr>
              <w:pStyle w:val="Default"/>
              <w:rPr>
                <w:rFonts w:eastAsia="Times New Roman" w:cs="Times New Roman"/>
                <w:i/>
                <w:iCs/>
                <w:color w:val="000000" w:themeColor="text1"/>
                <w:sz w:val="20"/>
                <w:szCs w:val="20"/>
                <w:lang w:eastAsia="en-US"/>
              </w:rPr>
            </w:pPr>
          </w:p>
          <w:p w14:paraId="11C88EB0" w14:textId="77777777" w:rsidR="00A21E81" w:rsidRPr="000F4C34" w:rsidRDefault="00A21E81" w:rsidP="00B779FD">
            <w:pPr>
              <w:pStyle w:val="Default"/>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The interpreter must say that they agree.</w:t>
            </w:r>
          </w:p>
        </w:tc>
        <w:tc>
          <w:tcPr>
            <w:tcW w:w="4394" w:type="dxa"/>
          </w:tcPr>
          <w:p w14:paraId="5616B3C1" w14:textId="77777777" w:rsidR="00A21E81" w:rsidRPr="000F4C34" w:rsidRDefault="00A21E81" w:rsidP="00B779FD">
            <w:pPr>
              <w:pStyle w:val="Default"/>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Court or tribunal staff will ask the interpreter to stand, and ask:</w:t>
            </w:r>
          </w:p>
          <w:p w14:paraId="3FFAC755" w14:textId="77777777" w:rsidR="00A21E81" w:rsidRPr="000F4C34" w:rsidRDefault="00A21E81" w:rsidP="00B779FD">
            <w:pPr>
              <w:pStyle w:val="Default"/>
              <w:rPr>
                <w:rFonts w:eastAsia="Times New Roman" w:cs="Times New Roman"/>
                <w:color w:val="000000" w:themeColor="text1"/>
                <w:sz w:val="20"/>
                <w:szCs w:val="20"/>
                <w:lang w:eastAsia="en-US"/>
              </w:rPr>
            </w:pPr>
          </w:p>
          <w:p w14:paraId="12BDE804" w14:textId="77777777" w:rsidR="00A21E81" w:rsidRPr="000F4C34" w:rsidRDefault="00A21E81" w:rsidP="00B779FD">
            <w:pPr>
              <w:pStyle w:val="Default"/>
              <w:rPr>
                <w:rFonts w:eastAsia="Times New Roman" w:cs="Times New Roman"/>
                <w:i/>
                <w:iCs/>
                <w:color w:val="000000" w:themeColor="text1"/>
                <w:sz w:val="20"/>
                <w:szCs w:val="20"/>
                <w:lang w:eastAsia="en-US"/>
              </w:rPr>
            </w:pPr>
            <w:r w:rsidRPr="000F4C34">
              <w:rPr>
                <w:rFonts w:eastAsia="Times New Roman" w:cs="Times New Roman"/>
                <w:i/>
                <w:iCs/>
                <w:color w:val="000000" w:themeColor="text1"/>
                <w:sz w:val="20"/>
                <w:szCs w:val="20"/>
                <w:lang w:eastAsia="en-US"/>
              </w:rPr>
              <w:t>“Do you solemnly, sincerely and truly declare and affirm that you shall truly and faithfully interpret the oath or affirmation to be administered to the witness and the evidence about to be given, and all other matters and things regarding the present case, which you shall be required to interpret from the ______ language into the English language, and the English language into the _______, to the best of your skill and ability?”</w:t>
            </w:r>
          </w:p>
          <w:p w14:paraId="1A7A96A8" w14:textId="77777777" w:rsidR="00A21E81" w:rsidRPr="000F4C34" w:rsidRDefault="00A21E81" w:rsidP="00B779FD">
            <w:pPr>
              <w:pStyle w:val="Default"/>
              <w:rPr>
                <w:rFonts w:eastAsia="Times New Roman" w:cs="Times New Roman"/>
                <w:i/>
                <w:iCs/>
                <w:color w:val="000000" w:themeColor="text1"/>
                <w:sz w:val="20"/>
                <w:szCs w:val="20"/>
                <w:lang w:eastAsia="en-US"/>
              </w:rPr>
            </w:pPr>
          </w:p>
          <w:p w14:paraId="6BF25D28" w14:textId="77777777" w:rsidR="00A21E81" w:rsidRPr="000F4C34" w:rsidRDefault="00A21E81" w:rsidP="00192DFE">
            <w:pPr>
              <w:pStyle w:val="Default"/>
              <w:spacing w:after="120"/>
              <w:rPr>
                <w:rFonts w:eastAsia="Times New Roman" w:cs="Times New Roman"/>
                <w:color w:val="000000" w:themeColor="text1"/>
                <w:sz w:val="20"/>
                <w:szCs w:val="20"/>
                <w:lang w:eastAsia="en-US"/>
              </w:rPr>
            </w:pPr>
            <w:r w:rsidRPr="000F4C34">
              <w:rPr>
                <w:rFonts w:eastAsia="Times New Roman" w:cs="Times New Roman"/>
                <w:color w:val="000000" w:themeColor="text1"/>
                <w:sz w:val="20"/>
                <w:szCs w:val="20"/>
                <w:lang w:eastAsia="en-US"/>
              </w:rPr>
              <w:t>The interpreter must say that they agree.</w:t>
            </w:r>
          </w:p>
        </w:tc>
      </w:tr>
    </w:tbl>
    <w:p w14:paraId="52F148E9" w14:textId="77777777" w:rsidR="00A21E81" w:rsidRDefault="00A21E81" w:rsidP="00A21E81">
      <w:pPr>
        <w:pStyle w:val="Default"/>
        <w:rPr>
          <w:rFonts w:eastAsia="Times New Roman" w:cs="Times New Roman"/>
          <w:color w:val="000000" w:themeColor="text1"/>
          <w:sz w:val="22"/>
          <w:szCs w:val="22"/>
          <w:lang w:eastAsia="en-US"/>
        </w:rPr>
      </w:pPr>
    </w:p>
    <w:p w14:paraId="0F2AA031" w14:textId="77777777" w:rsidR="00A21E81" w:rsidRDefault="00A21E81" w:rsidP="00A21E81">
      <w:pPr>
        <w:pStyle w:val="Default"/>
        <w:rPr>
          <w:rFonts w:eastAsia="Times New Roman" w:cs="Times New Roman"/>
          <w:b/>
          <w:bCs/>
          <w:color w:val="000000" w:themeColor="text1"/>
          <w:sz w:val="22"/>
          <w:szCs w:val="22"/>
          <w:lang w:eastAsia="en-US"/>
        </w:rPr>
      </w:pPr>
      <w:r>
        <w:rPr>
          <w:rFonts w:eastAsia="Times New Roman" w:cs="Times New Roman"/>
          <w:b/>
          <w:bCs/>
          <w:color w:val="000000" w:themeColor="text1"/>
          <w:sz w:val="22"/>
          <w:szCs w:val="22"/>
          <w:lang w:eastAsia="en-US"/>
        </w:rPr>
        <w:t>Witness’s oath or affirmation (including defendant’s giving evidence)</w:t>
      </w:r>
    </w:p>
    <w:p w14:paraId="37CC39D4" w14:textId="23E0DC7A" w:rsidR="0077284D" w:rsidRPr="0077284D" w:rsidRDefault="00A21E81" w:rsidP="0077284D">
      <w:pPr>
        <w:pStyle w:val="BodyText"/>
        <w:rPr>
          <w:rFonts w:eastAsia="Times New Roman"/>
          <w:color w:val="auto"/>
        </w:rPr>
      </w:pPr>
      <w:r w:rsidRPr="0077284D">
        <w:rPr>
          <w:rFonts w:eastAsia="Times New Roman"/>
          <w:color w:val="auto"/>
        </w:rPr>
        <w:t xml:space="preserve">When a witness requiring an interpreter is called to give evidence, </w:t>
      </w:r>
      <w:r w:rsidR="000A0AA5" w:rsidRPr="0077284D">
        <w:rPr>
          <w:rFonts w:eastAsia="Times New Roman"/>
          <w:color w:val="auto"/>
        </w:rPr>
        <w:t>you</w:t>
      </w:r>
      <w:r w:rsidRPr="0077284D">
        <w:rPr>
          <w:rFonts w:eastAsia="Times New Roman"/>
          <w:color w:val="auto"/>
        </w:rPr>
        <w:t xml:space="preserve"> will take </w:t>
      </w:r>
      <w:r w:rsidR="000A0AA5" w:rsidRPr="0077284D">
        <w:rPr>
          <w:rFonts w:eastAsia="Times New Roman"/>
          <w:color w:val="auto"/>
        </w:rPr>
        <w:t xml:space="preserve">your </w:t>
      </w:r>
      <w:r w:rsidRPr="0077284D">
        <w:rPr>
          <w:rFonts w:eastAsia="Times New Roman"/>
          <w:color w:val="auto"/>
        </w:rPr>
        <w:t xml:space="preserve">oath or make an affirmation, then the witness will take their oath or make an affirmation. The judicial officer or court </w:t>
      </w:r>
      <w:r w:rsidR="000A0AA5" w:rsidRPr="0077284D">
        <w:rPr>
          <w:rFonts w:eastAsia="Times New Roman"/>
          <w:color w:val="auto"/>
        </w:rPr>
        <w:t>staff</w:t>
      </w:r>
      <w:r w:rsidRPr="0077284D">
        <w:rPr>
          <w:rFonts w:eastAsia="Times New Roman"/>
          <w:color w:val="auto"/>
        </w:rPr>
        <w:t xml:space="preserve"> administers the oath or affirmation in English which is then interpreted into the witness’s preferred language.</w:t>
      </w:r>
      <w:r w:rsidR="00985803">
        <w:rPr>
          <w:rFonts w:eastAsia="Times New Roman"/>
          <w:color w:val="auto"/>
        </w:rPr>
        <w:br/>
      </w:r>
    </w:p>
    <w:tbl>
      <w:tblPr>
        <w:tblStyle w:val="TableGrid"/>
        <w:tblW w:w="0" w:type="auto"/>
        <w:tblLook w:val="04A0" w:firstRow="1" w:lastRow="0" w:firstColumn="1" w:lastColumn="0" w:noHBand="0" w:noVBand="1"/>
      </w:tblPr>
      <w:tblGrid>
        <w:gridCol w:w="4530"/>
        <w:gridCol w:w="4530"/>
      </w:tblGrid>
      <w:tr w:rsidR="00A21E81" w14:paraId="720EA1CC" w14:textId="77777777" w:rsidTr="00B779FD">
        <w:trPr>
          <w:trHeight w:val="498"/>
        </w:trPr>
        <w:tc>
          <w:tcPr>
            <w:tcW w:w="4530" w:type="dxa"/>
          </w:tcPr>
          <w:p w14:paraId="177BB37D" w14:textId="77777777" w:rsidR="00A21E81" w:rsidRPr="006F04EA" w:rsidRDefault="00A21E81" w:rsidP="00B779FD">
            <w:pPr>
              <w:pStyle w:val="Default"/>
              <w:spacing w:before="120"/>
              <w:rPr>
                <w:rFonts w:eastAsia="Times New Roman" w:cs="Times New Roman"/>
                <w:i/>
                <w:iCs/>
                <w:color w:val="000000" w:themeColor="text1"/>
                <w:sz w:val="22"/>
                <w:szCs w:val="22"/>
                <w:lang w:eastAsia="en-US"/>
              </w:rPr>
            </w:pPr>
            <w:r>
              <w:rPr>
                <w:rFonts w:eastAsia="Times New Roman" w:cs="Times New Roman"/>
                <w:i/>
                <w:iCs/>
                <w:color w:val="000000" w:themeColor="text1"/>
                <w:sz w:val="22"/>
                <w:szCs w:val="22"/>
                <w:lang w:eastAsia="en-US"/>
              </w:rPr>
              <w:t>Oath</w:t>
            </w:r>
          </w:p>
        </w:tc>
        <w:tc>
          <w:tcPr>
            <w:tcW w:w="4530" w:type="dxa"/>
          </w:tcPr>
          <w:p w14:paraId="7FA1823F" w14:textId="77777777" w:rsidR="00A21E81" w:rsidRPr="006F04EA" w:rsidRDefault="00A21E81" w:rsidP="00B779FD">
            <w:pPr>
              <w:pStyle w:val="Default"/>
              <w:spacing w:before="120"/>
              <w:rPr>
                <w:rFonts w:eastAsia="Times New Roman" w:cs="Times New Roman"/>
                <w:i/>
                <w:iCs/>
                <w:color w:val="000000" w:themeColor="text1"/>
                <w:sz w:val="22"/>
                <w:szCs w:val="22"/>
                <w:lang w:eastAsia="en-US"/>
              </w:rPr>
            </w:pPr>
            <w:r>
              <w:rPr>
                <w:rFonts w:eastAsia="Times New Roman" w:cs="Times New Roman"/>
                <w:i/>
                <w:iCs/>
                <w:color w:val="000000" w:themeColor="text1"/>
                <w:sz w:val="22"/>
                <w:szCs w:val="22"/>
                <w:lang w:eastAsia="en-US"/>
              </w:rPr>
              <w:t>Affirmation</w:t>
            </w:r>
          </w:p>
        </w:tc>
      </w:tr>
      <w:tr w:rsidR="00A21E81" w14:paraId="5AD097F3" w14:textId="77777777" w:rsidTr="00B779FD">
        <w:tc>
          <w:tcPr>
            <w:tcW w:w="4530" w:type="dxa"/>
          </w:tcPr>
          <w:p w14:paraId="3661F324" w14:textId="45FEBE34" w:rsidR="00A21E81" w:rsidRPr="00985803" w:rsidRDefault="00A21E81" w:rsidP="00B779FD">
            <w:pPr>
              <w:pStyle w:val="Default"/>
              <w:rPr>
                <w:rFonts w:eastAsia="Times New Roman" w:cs="Times New Roman"/>
                <w:color w:val="000000" w:themeColor="text1"/>
                <w:sz w:val="20"/>
                <w:szCs w:val="20"/>
                <w:lang w:eastAsia="en-US"/>
              </w:rPr>
            </w:pPr>
            <w:r w:rsidRPr="00985803">
              <w:rPr>
                <w:rFonts w:eastAsia="Times New Roman" w:cs="Times New Roman"/>
                <w:color w:val="000000" w:themeColor="text1"/>
                <w:sz w:val="20"/>
                <w:szCs w:val="20"/>
                <w:lang w:eastAsia="en-US"/>
              </w:rPr>
              <w:t>Court or tribunal staff will ask the witness to stand and take the bible (or other text) in their hand, and ask:</w:t>
            </w:r>
            <w:r w:rsidR="000F4C34" w:rsidRPr="00985803">
              <w:rPr>
                <w:rFonts w:eastAsia="Times New Roman" w:cs="Times New Roman"/>
                <w:color w:val="000000" w:themeColor="text1"/>
                <w:sz w:val="20"/>
                <w:szCs w:val="20"/>
                <w:lang w:eastAsia="en-US"/>
              </w:rPr>
              <w:br/>
            </w:r>
          </w:p>
          <w:p w14:paraId="7367FBAA" w14:textId="77777777" w:rsidR="00A21E81" w:rsidRPr="00985803" w:rsidRDefault="00A21E81" w:rsidP="00B779FD">
            <w:pPr>
              <w:pStyle w:val="Default"/>
              <w:rPr>
                <w:rFonts w:eastAsia="Times New Roman" w:cs="Times New Roman"/>
                <w:i/>
                <w:iCs/>
                <w:color w:val="000000" w:themeColor="text1"/>
                <w:sz w:val="20"/>
                <w:szCs w:val="20"/>
                <w:lang w:eastAsia="en-US"/>
              </w:rPr>
            </w:pPr>
            <w:r w:rsidRPr="00985803">
              <w:rPr>
                <w:rFonts w:eastAsia="Times New Roman" w:cs="Times New Roman"/>
                <w:i/>
                <w:iCs/>
                <w:color w:val="000000" w:themeColor="text1"/>
                <w:sz w:val="20"/>
                <w:szCs w:val="20"/>
                <w:lang w:eastAsia="en-US"/>
              </w:rPr>
              <w:t>“Do you swear by the Almighty God that the evidence you are about to give regarding the matter now before the court shall be the truth, the whole truth and nothing but the truth?”</w:t>
            </w:r>
          </w:p>
          <w:p w14:paraId="772EA5CF" w14:textId="77777777" w:rsidR="00A21E81" w:rsidRPr="00985803" w:rsidRDefault="00A21E81" w:rsidP="00B779FD">
            <w:pPr>
              <w:pStyle w:val="Default"/>
              <w:rPr>
                <w:rFonts w:eastAsia="Times New Roman" w:cs="Times New Roman"/>
                <w:i/>
                <w:iCs/>
                <w:color w:val="000000" w:themeColor="text1"/>
                <w:sz w:val="20"/>
                <w:szCs w:val="20"/>
                <w:lang w:eastAsia="en-US"/>
              </w:rPr>
            </w:pPr>
          </w:p>
          <w:p w14:paraId="539BFC8B" w14:textId="77777777" w:rsidR="00A21E81" w:rsidRPr="00985803" w:rsidRDefault="00A21E81" w:rsidP="00192DFE">
            <w:pPr>
              <w:pStyle w:val="Default"/>
              <w:spacing w:after="60"/>
              <w:rPr>
                <w:rFonts w:eastAsia="Times New Roman" w:cs="Times New Roman"/>
                <w:color w:val="000000" w:themeColor="text1"/>
                <w:sz w:val="20"/>
                <w:szCs w:val="20"/>
                <w:lang w:eastAsia="en-US"/>
              </w:rPr>
            </w:pPr>
            <w:r w:rsidRPr="00985803">
              <w:rPr>
                <w:rFonts w:eastAsia="Times New Roman" w:cs="Times New Roman"/>
                <w:color w:val="000000" w:themeColor="text1"/>
                <w:sz w:val="20"/>
                <w:szCs w:val="20"/>
                <w:lang w:eastAsia="en-US"/>
              </w:rPr>
              <w:t>The interpreter will then repeat the oath in the witness’ preferred language. The witness must say that they agree, which should also be repeated by the interpreter in English.</w:t>
            </w:r>
          </w:p>
        </w:tc>
        <w:tc>
          <w:tcPr>
            <w:tcW w:w="4530" w:type="dxa"/>
          </w:tcPr>
          <w:p w14:paraId="22345490" w14:textId="77777777" w:rsidR="00A21E81" w:rsidRPr="00985803" w:rsidRDefault="00A21E81" w:rsidP="00B779FD">
            <w:pPr>
              <w:pStyle w:val="Default"/>
              <w:rPr>
                <w:rFonts w:eastAsia="Times New Roman" w:cs="Times New Roman"/>
                <w:color w:val="000000" w:themeColor="text1"/>
                <w:sz w:val="20"/>
                <w:szCs w:val="20"/>
                <w:lang w:eastAsia="en-US"/>
              </w:rPr>
            </w:pPr>
            <w:r w:rsidRPr="00985803">
              <w:rPr>
                <w:rFonts w:eastAsia="Times New Roman" w:cs="Times New Roman"/>
                <w:color w:val="000000" w:themeColor="text1"/>
                <w:sz w:val="20"/>
                <w:szCs w:val="20"/>
                <w:lang w:eastAsia="en-US"/>
              </w:rPr>
              <w:t>Court or tribunal staff will ask the witness to stand, and ask:</w:t>
            </w:r>
          </w:p>
          <w:p w14:paraId="4C9CD9A6" w14:textId="77777777" w:rsidR="00A21E81" w:rsidRPr="00985803" w:rsidRDefault="00A21E81" w:rsidP="00B779FD">
            <w:pPr>
              <w:pStyle w:val="Default"/>
              <w:rPr>
                <w:rFonts w:eastAsia="Times New Roman" w:cs="Times New Roman"/>
                <w:color w:val="000000" w:themeColor="text1"/>
                <w:sz w:val="20"/>
                <w:szCs w:val="20"/>
                <w:lang w:eastAsia="en-US"/>
              </w:rPr>
            </w:pPr>
          </w:p>
          <w:p w14:paraId="38569E21" w14:textId="77777777" w:rsidR="00A21E81" w:rsidRPr="00985803" w:rsidRDefault="00A21E81" w:rsidP="00B779FD">
            <w:pPr>
              <w:pStyle w:val="Default"/>
              <w:rPr>
                <w:rFonts w:eastAsia="Times New Roman" w:cs="Times New Roman"/>
                <w:i/>
                <w:iCs/>
                <w:color w:val="000000" w:themeColor="text1"/>
                <w:sz w:val="20"/>
                <w:szCs w:val="20"/>
                <w:lang w:eastAsia="en-US"/>
              </w:rPr>
            </w:pPr>
            <w:r w:rsidRPr="00985803">
              <w:rPr>
                <w:rFonts w:eastAsia="Times New Roman" w:cs="Times New Roman"/>
                <w:i/>
                <w:iCs/>
                <w:color w:val="000000" w:themeColor="text1"/>
                <w:sz w:val="20"/>
                <w:szCs w:val="20"/>
                <w:lang w:eastAsia="en-US"/>
              </w:rPr>
              <w:t>“Do you solemnly, sincerely and truly declare and affirm that the evidence you are about to give regarding the now before the court shall be the truth, the whole truth and nothing but the truth?”</w:t>
            </w:r>
          </w:p>
          <w:p w14:paraId="6DFD363F" w14:textId="77777777" w:rsidR="00A21E81" w:rsidRPr="00985803" w:rsidRDefault="00A21E81" w:rsidP="00B779FD">
            <w:pPr>
              <w:pStyle w:val="Default"/>
              <w:rPr>
                <w:rFonts w:eastAsia="Times New Roman" w:cs="Times New Roman"/>
                <w:i/>
                <w:iCs/>
                <w:color w:val="000000" w:themeColor="text1"/>
                <w:sz w:val="20"/>
                <w:szCs w:val="20"/>
                <w:lang w:eastAsia="en-US"/>
              </w:rPr>
            </w:pPr>
          </w:p>
          <w:p w14:paraId="2616FC0F" w14:textId="1434BCB5" w:rsidR="00A21E81" w:rsidRPr="00985803" w:rsidRDefault="00A21E81" w:rsidP="00B779FD">
            <w:pPr>
              <w:pStyle w:val="Default"/>
              <w:rPr>
                <w:rFonts w:eastAsia="Times New Roman" w:cs="Times New Roman"/>
                <w:color w:val="000000" w:themeColor="text1"/>
                <w:sz w:val="20"/>
                <w:szCs w:val="20"/>
                <w:lang w:eastAsia="en-US"/>
              </w:rPr>
            </w:pPr>
            <w:r w:rsidRPr="00985803">
              <w:rPr>
                <w:rFonts w:eastAsia="Times New Roman" w:cs="Times New Roman"/>
                <w:color w:val="000000" w:themeColor="text1"/>
                <w:sz w:val="20"/>
                <w:szCs w:val="20"/>
                <w:lang w:eastAsia="en-US"/>
              </w:rPr>
              <w:t>The interpreter will then rep</w:t>
            </w:r>
            <w:r w:rsidR="006D3776" w:rsidRPr="00985803">
              <w:rPr>
                <w:rFonts w:eastAsia="Times New Roman" w:cs="Times New Roman"/>
                <w:color w:val="000000" w:themeColor="text1"/>
                <w:sz w:val="20"/>
                <w:szCs w:val="20"/>
                <w:lang w:eastAsia="en-US"/>
              </w:rPr>
              <w:t>e</w:t>
            </w:r>
            <w:r w:rsidRPr="00985803">
              <w:rPr>
                <w:rFonts w:eastAsia="Times New Roman" w:cs="Times New Roman"/>
                <w:color w:val="000000" w:themeColor="text1"/>
                <w:sz w:val="20"/>
                <w:szCs w:val="20"/>
                <w:lang w:eastAsia="en-US"/>
              </w:rPr>
              <w:t xml:space="preserve">at the affirmation in the witness’ preferred language. The witness must say that they agree, which should also be repeated by the interpreter in English. </w:t>
            </w:r>
          </w:p>
        </w:tc>
      </w:tr>
    </w:tbl>
    <w:p w14:paraId="0F623094" w14:textId="77777777" w:rsidR="00A21E81" w:rsidRDefault="00A21E81" w:rsidP="00A21E81">
      <w:pPr>
        <w:pStyle w:val="Default"/>
        <w:rPr>
          <w:rFonts w:eastAsia="Times New Roman" w:cs="Times New Roman"/>
          <w:color w:val="000000" w:themeColor="text1"/>
          <w:sz w:val="22"/>
          <w:szCs w:val="22"/>
          <w:lang w:eastAsia="en-US"/>
        </w:rPr>
      </w:pPr>
    </w:p>
    <w:p w14:paraId="065081F5" w14:textId="2E031DB0" w:rsidR="00A21E81" w:rsidRPr="0077284D" w:rsidRDefault="00A21E81" w:rsidP="005411EC">
      <w:pPr>
        <w:pStyle w:val="BodyText"/>
        <w:rPr>
          <w:rFonts w:eastAsia="Times New Roman"/>
          <w:color w:val="auto"/>
        </w:rPr>
      </w:pPr>
      <w:r w:rsidRPr="0077284D">
        <w:rPr>
          <w:rFonts w:eastAsia="Times New Roman"/>
          <w:color w:val="auto"/>
        </w:rPr>
        <w:t xml:space="preserve">In some cases, grammatical differences between languages may require a different approach to interpreting the oath or affirmation. A copy of the oath or affirmation should be provided to </w:t>
      </w:r>
      <w:r w:rsidR="000A0AA5" w:rsidRPr="0077284D">
        <w:rPr>
          <w:rFonts w:eastAsia="Times New Roman"/>
          <w:color w:val="auto"/>
        </w:rPr>
        <w:t>you</w:t>
      </w:r>
      <w:r w:rsidRPr="0077284D">
        <w:rPr>
          <w:rFonts w:eastAsia="Times New Roman"/>
          <w:color w:val="auto"/>
        </w:rPr>
        <w:t xml:space="preserve"> in advance so </w:t>
      </w:r>
      <w:r w:rsidR="000A0AA5" w:rsidRPr="0077284D">
        <w:rPr>
          <w:rFonts w:eastAsia="Times New Roman"/>
          <w:color w:val="auto"/>
        </w:rPr>
        <w:t>you</w:t>
      </w:r>
      <w:r w:rsidRPr="0077284D">
        <w:rPr>
          <w:rFonts w:eastAsia="Times New Roman"/>
          <w:color w:val="auto"/>
        </w:rPr>
        <w:t xml:space="preserve"> can decide the best approach to take.</w:t>
      </w:r>
    </w:p>
    <w:p w14:paraId="14C9F204" w14:textId="77777777" w:rsidR="00C37825" w:rsidRDefault="00C37825" w:rsidP="0077284D">
      <w:pPr>
        <w:pStyle w:val="Heading2"/>
      </w:pPr>
      <w:bookmarkStart w:id="34" w:name="_Toc129260336"/>
      <w:r>
        <w:t>After a hearing</w:t>
      </w:r>
      <w:bookmarkEnd w:id="34"/>
      <w:r>
        <w:t xml:space="preserve"> </w:t>
      </w:r>
    </w:p>
    <w:p w14:paraId="22564EFC" w14:textId="729037F0" w:rsidR="00C37825" w:rsidRPr="00820613" w:rsidRDefault="00C37825" w:rsidP="00C37825">
      <w:pPr>
        <w:pStyle w:val="BodyText"/>
        <w:rPr>
          <w:rFonts w:eastAsia="Times New Roman"/>
          <w:color w:val="auto"/>
        </w:rPr>
      </w:pPr>
      <w:r w:rsidRPr="00820613">
        <w:rPr>
          <w:rFonts w:eastAsia="Times New Roman"/>
          <w:color w:val="auto"/>
        </w:rPr>
        <w:t>Once the hearing has finished, the judicial officer</w:t>
      </w:r>
      <w:r w:rsidR="00332F37">
        <w:rPr>
          <w:rFonts w:eastAsia="Times New Roman"/>
          <w:color w:val="auto"/>
        </w:rPr>
        <w:t xml:space="preserve"> </w:t>
      </w:r>
      <w:r w:rsidRPr="00820613">
        <w:rPr>
          <w:rFonts w:eastAsia="Times New Roman"/>
          <w:color w:val="auto"/>
        </w:rPr>
        <w:t xml:space="preserve">may consider whether </w:t>
      </w:r>
      <w:r w:rsidR="000A0AA5">
        <w:rPr>
          <w:rFonts w:eastAsia="Times New Roman"/>
          <w:color w:val="auto"/>
        </w:rPr>
        <w:t>you should also</w:t>
      </w:r>
      <w:r w:rsidRPr="00820613">
        <w:rPr>
          <w:rFonts w:eastAsia="Times New Roman"/>
          <w:color w:val="auto"/>
        </w:rPr>
        <w:t>:</w:t>
      </w:r>
    </w:p>
    <w:p w14:paraId="6420D09E" w14:textId="699D12F3" w:rsidR="00C37825" w:rsidRPr="00820613" w:rsidRDefault="00C37825" w:rsidP="00AF00FB">
      <w:pPr>
        <w:pStyle w:val="BodyText"/>
        <w:numPr>
          <w:ilvl w:val="0"/>
          <w:numId w:val="14"/>
        </w:numPr>
        <w:rPr>
          <w:rFonts w:eastAsia="Times New Roman"/>
          <w:color w:val="auto"/>
          <w:sz w:val="20"/>
          <w:szCs w:val="20"/>
        </w:rPr>
      </w:pPr>
      <w:r>
        <w:rPr>
          <w:rFonts w:eastAsia="Times New Roman"/>
          <w:color w:val="auto"/>
        </w:rPr>
        <w:t>interpret the outcome of proceedings, including any orders made or bail conditions imposed</w:t>
      </w:r>
    </w:p>
    <w:p w14:paraId="59F02AA5" w14:textId="4F8C8DBE" w:rsidR="00C37825" w:rsidRPr="00820613" w:rsidRDefault="00C37825" w:rsidP="00AF00FB">
      <w:pPr>
        <w:pStyle w:val="BodyText"/>
        <w:numPr>
          <w:ilvl w:val="0"/>
          <w:numId w:val="14"/>
        </w:numPr>
        <w:rPr>
          <w:rFonts w:eastAsia="Times New Roman"/>
          <w:color w:val="auto"/>
          <w:sz w:val="20"/>
          <w:szCs w:val="20"/>
        </w:rPr>
      </w:pPr>
      <w:r>
        <w:rPr>
          <w:rFonts w:eastAsia="Times New Roman"/>
          <w:color w:val="auto"/>
        </w:rPr>
        <w:lastRenderedPageBreak/>
        <w:t>interpret for the defendant to facilitate communication with probation, health officials and report writers for any pre-sentencing reports</w:t>
      </w:r>
    </w:p>
    <w:p w14:paraId="6DA0CF56" w14:textId="017F7EB7" w:rsidR="00C37825" w:rsidRPr="00820613" w:rsidRDefault="00C37825" w:rsidP="00AF00FB">
      <w:pPr>
        <w:pStyle w:val="BodyText"/>
        <w:numPr>
          <w:ilvl w:val="0"/>
          <w:numId w:val="14"/>
        </w:numPr>
        <w:rPr>
          <w:rFonts w:eastAsia="Times New Roman"/>
          <w:color w:val="auto"/>
          <w:sz w:val="20"/>
          <w:szCs w:val="20"/>
        </w:rPr>
      </w:pPr>
      <w:r>
        <w:rPr>
          <w:rFonts w:eastAsia="Times New Roman"/>
          <w:color w:val="auto"/>
        </w:rPr>
        <w:t>inform the p</w:t>
      </w:r>
      <w:r w:rsidR="00512535">
        <w:rPr>
          <w:rFonts w:eastAsia="Times New Roman"/>
          <w:color w:val="auto"/>
        </w:rPr>
        <w:t>erson you are interpreting o</w:t>
      </w:r>
      <w:r>
        <w:rPr>
          <w:rFonts w:eastAsia="Times New Roman"/>
          <w:color w:val="auto"/>
        </w:rPr>
        <w:t xml:space="preserve">f any future hearings, or that they are dismissed from future events. </w:t>
      </w:r>
    </w:p>
    <w:p w14:paraId="4D3EF673" w14:textId="65CA4764" w:rsidR="00C37825" w:rsidRDefault="00C37825" w:rsidP="00C37825">
      <w:pPr>
        <w:pStyle w:val="BodyText"/>
        <w:rPr>
          <w:rFonts w:eastAsia="Times New Roman"/>
          <w:color w:val="auto"/>
        </w:rPr>
      </w:pPr>
      <w:r>
        <w:rPr>
          <w:rFonts w:eastAsia="Times New Roman"/>
          <w:color w:val="auto"/>
        </w:rPr>
        <w:t>This is to ensure that the party who required the interpreter, understands any outcomes, decisions or instructions that came from the hearing.</w:t>
      </w:r>
    </w:p>
    <w:p w14:paraId="198AB712" w14:textId="77777777" w:rsidR="00C37825" w:rsidRDefault="00C37825" w:rsidP="0077284D">
      <w:pPr>
        <w:pStyle w:val="Heading2"/>
      </w:pPr>
      <w:bookmarkStart w:id="35" w:name="_Toc129260337"/>
      <w:r>
        <w:t>Timesheets</w:t>
      </w:r>
      <w:bookmarkEnd w:id="35"/>
      <w:r>
        <w:t xml:space="preserve"> </w:t>
      </w:r>
    </w:p>
    <w:p w14:paraId="76C632A5" w14:textId="380E1EF6" w:rsidR="00EC4840" w:rsidRDefault="00E85619" w:rsidP="00EC4840">
      <w:pPr>
        <w:pStyle w:val="BodyText"/>
        <w:jc w:val="both"/>
        <w:rPr>
          <w:rFonts w:eastAsia="Times New Roman"/>
          <w:color w:val="auto"/>
        </w:rPr>
      </w:pPr>
      <w:r>
        <w:rPr>
          <w:rFonts w:eastAsia="Times New Roman"/>
          <w:color w:val="auto"/>
        </w:rPr>
        <w:t xml:space="preserve">Once the hearing has finished, </w:t>
      </w:r>
      <w:r w:rsidR="00EE54FD">
        <w:rPr>
          <w:rFonts w:eastAsia="Times New Roman"/>
          <w:color w:val="auto"/>
        </w:rPr>
        <w:t>you can ask the Court Registry Officer (CRO) in</w:t>
      </w:r>
      <w:r w:rsidR="00B22BFE">
        <w:rPr>
          <w:rFonts w:eastAsia="Times New Roman"/>
          <w:color w:val="auto"/>
        </w:rPr>
        <w:t xml:space="preserve"> the</w:t>
      </w:r>
      <w:r w:rsidR="00EE54FD">
        <w:rPr>
          <w:rFonts w:eastAsia="Times New Roman"/>
          <w:color w:val="auto"/>
        </w:rPr>
        <w:t xml:space="preserve"> court or tribunal hearing to sign your timesheet. Or you can you ask the </w:t>
      </w:r>
      <w:r w:rsidR="002C4F16">
        <w:rPr>
          <w:rFonts w:eastAsia="Times New Roman"/>
          <w:color w:val="auto"/>
        </w:rPr>
        <w:t>staff member</w:t>
      </w:r>
      <w:r w:rsidR="00EE54FD">
        <w:rPr>
          <w:rFonts w:eastAsia="Times New Roman"/>
          <w:color w:val="auto"/>
        </w:rPr>
        <w:t xml:space="preserve"> at the customer service desk to </w:t>
      </w:r>
      <w:r w:rsidR="006323E0">
        <w:rPr>
          <w:rFonts w:eastAsia="Times New Roman"/>
          <w:color w:val="auto"/>
        </w:rPr>
        <w:t>do this</w:t>
      </w:r>
      <w:r w:rsidR="00EE54FD">
        <w:rPr>
          <w:rFonts w:eastAsia="Times New Roman"/>
          <w:color w:val="auto"/>
        </w:rPr>
        <w:t xml:space="preserve">. </w:t>
      </w:r>
      <w:r w:rsidR="008A3D5D">
        <w:rPr>
          <w:rFonts w:eastAsia="Times New Roman"/>
          <w:color w:val="auto"/>
        </w:rPr>
        <w:t xml:space="preserve"> This confirm</w:t>
      </w:r>
      <w:r w:rsidR="005324CC">
        <w:rPr>
          <w:rFonts w:eastAsia="Times New Roman"/>
          <w:color w:val="auto"/>
        </w:rPr>
        <w:t>s for us</w:t>
      </w:r>
      <w:r w:rsidR="008A3D5D">
        <w:rPr>
          <w:rFonts w:eastAsia="Times New Roman"/>
          <w:color w:val="auto"/>
        </w:rPr>
        <w:t xml:space="preserve"> that</w:t>
      </w:r>
      <w:r w:rsidR="005324CC">
        <w:rPr>
          <w:rFonts w:eastAsia="Times New Roman"/>
          <w:color w:val="auto"/>
        </w:rPr>
        <w:t xml:space="preserve"> </w:t>
      </w:r>
      <w:r w:rsidR="00D34E1E">
        <w:rPr>
          <w:rFonts w:eastAsia="Times New Roman"/>
          <w:color w:val="auto"/>
        </w:rPr>
        <w:t>you attended</w:t>
      </w:r>
      <w:r w:rsidR="008A3D5D">
        <w:rPr>
          <w:rFonts w:eastAsia="Times New Roman"/>
          <w:color w:val="auto"/>
        </w:rPr>
        <w:t xml:space="preserve"> the hearing as booked. </w:t>
      </w:r>
    </w:p>
    <w:p w14:paraId="02ED12D2" w14:textId="57FD561D" w:rsidR="00EC4840" w:rsidRDefault="00EC4840" w:rsidP="00EC4840">
      <w:pPr>
        <w:pStyle w:val="BodyText"/>
        <w:jc w:val="both"/>
        <w:rPr>
          <w:rFonts w:eastAsia="Times New Roman"/>
          <w:color w:val="auto"/>
        </w:rPr>
      </w:pPr>
      <w:r>
        <w:rPr>
          <w:rFonts w:eastAsia="Times New Roman"/>
          <w:color w:val="auto"/>
        </w:rPr>
        <w:t xml:space="preserve">If you are interpreting for a hearing via teleconference, VMR, or MS teams you will still need to provide a timesheet, but it doesn’t need to be signed off by court or tribunal staff. There is more information on timesheets in the next section. </w:t>
      </w:r>
    </w:p>
    <w:p w14:paraId="6D0C8324" w14:textId="2CC9EE48" w:rsidR="00192DFE" w:rsidRDefault="00EE0A16" w:rsidP="00C37825">
      <w:pPr>
        <w:pStyle w:val="BodyText"/>
        <w:jc w:val="both"/>
        <w:rPr>
          <w:rFonts w:eastAsia="Times New Roman"/>
          <w:color w:val="auto"/>
        </w:rPr>
      </w:pPr>
      <w:r>
        <w:rPr>
          <w:noProof/>
        </w:rPr>
        <mc:AlternateContent>
          <mc:Choice Requires="wps">
            <w:drawing>
              <wp:anchor distT="0" distB="0" distL="114300" distR="114300" simplePos="0" relativeHeight="251736064" behindDoc="1" locked="0" layoutInCell="1" allowOverlap="1" wp14:anchorId="7B50171B" wp14:editId="368FBB9B">
                <wp:simplePos x="0" y="0"/>
                <wp:positionH relativeFrom="margin">
                  <wp:posOffset>89280</wp:posOffset>
                </wp:positionH>
                <wp:positionV relativeFrom="paragraph">
                  <wp:posOffset>229680</wp:posOffset>
                </wp:positionV>
                <wp:extent cx="5744818" cy="853383"/>
                <wp:effectExtent l="0" t="0" r="27940" b="23495"/>
                <wp:wrapNone/>
                <wp:docPr id="7" name="Rectangle 7"/>
                <wp:cNvGraphicFramePr/>
                <a:graphic xmlns:a="http://schemas.openxmlformats.org/drawingml/2006/main">
                  <a:graphicData uri="http://schemas.microsoft.com/office/word/2010/wordprocessingShape">
                    <wps:wsp>
                      <wps:cNvSpPr/>
                      <wps:spPr>
                        <a:xfrm>
                          <a:off x="0" y="0"/>
                          <a:ext cx="5744818" cy="85338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51070" id="Rectangle 7" o:spid="_x0000_s1026" style="position:absolute;margin-left:7.05pt;margin-top:18.1pt;width:452.35pt;height:67.2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" filled="f" strokecolor="#0088c1 [3205]" strokeweight="2pt">
                <w10:wrap anchorx="margin"/>
              </v:rect>
            </w:pict>
          </mc:Fallback>
        </mc:AlternateContent>
      </w:r>
    </w:p>
    <w:p w14:paraId="6D6689CB" w14:textId="59C71CB1" w:rsidR="008A3D5D" w:rsidRDefault="00985803" w:rsidP="00C37825">
      <w:pPr>
        <w:pStyle w:val="BodyText"/>
        <w:jc w:val="both"/>
        <w:rPr>
          <w:rFonts w:eastAsia="Times New Roman"/>
          <w:color w:val="auto"/>
        </w:rPr>
      </w:pPr>
      <w:r>
        <w:rPr>
          <w:noProof/>
        </w:rPr>
        <w:drawing>
          <wp:anchor distT="0" distB="0" distL="114300" distR="114300" simplePos="0" relativeHeight="251735040" behindDoc="0" locked="0" layoutInCell="1" allowOverlap="1" wp14:anchorId="48732F6E" wp14:editId="7880F7D8">
            <wp:simplePos x="0" y="0"/>
            <wp:positionH relativeFrom="column">
              <wp:posOffset>160351</wp:posOffset>
            </wp:positionH>
            <wp:positionV relativeFrom="paragraph">
              <wp:posOffset>8255</wp:posOffset>
            </wp:positionV>
            <wp:extent cx="629285" cy="6292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825">
        <w:rPr>
          <w:rFonts w:eastAsia="Times New Roman"/>
          <w:b/>
          <w:bCs/>
          <w:color w:val="auto"/>
        </w:rPr>
        <w:t xml:space="preserve">NOTE: </w:t>
      </w:r>
      <w:r w:rsidR="00C37825">
        <w:rPr>
          <w:rFonts w:eastAsia="Times New Roman"/>
          <w:color w:val="auto"/>
        </w:rPr>
        <w:t>please ensure that your timesheet is filled in before the hearing so that it only needs to be signed at the end</w:t>
      </w:r>
      <w:r w:rsidR="000A0AA5">
        <w:rPr>
          <w:rFonts w:eastAsia="Times New Roman"/>
          <w:color w:val="auto"/>
        </w:rPr>
        <w:t xml:space="preserve"> and does not</w:t>
      </w:r>
      <w:r w:rsidR="00EC4840">
        <w:rPr>
          <w:rFonts w:eastAsia="Times New Roman"/>
          <w:color w:val="auto"/>
        </w:rPr>
        <w:t xml:space="preserve"> </w:t>
      </w:r>
      <w:r w:rsidR="00C37825">
        <w:rPr>
          <w:rFonts w:eastAsia="Times New Roman"/>
          <w:color w:val="auto"/>
        </w:rPr>
        <w:t xml:space="preserve">delay other proceedings. </w:t>
      </w:r>
    </w:p>
    <w:p w14:paraId="3ABBBD92" w14:textId="099B4A91" w:rsidR="00C37825" w:rsidRPr="002A761F" w:rsidRDefault="0013200C" w:rsidP="00C37825">
      <w:pPr>
        <w:pStyle w:val="Heading1"/>
        <w:rPr>
          <w:sz w:val="52"/>
          <w:szCs w:val="48"/>
        </w:rPr>
      </w:pPr>
      <w:bookmarkStart w:id="36" w:name="_Toc112344053"/>
      <w:bookmarkStart w:id="37" w:name="_Toc129260338"/>
      <w:r>
        <w:rPr>
          <w:sz w:val="52"/>
          <w:szCs w:val="48"/>
        </w:rPr>
        <w:lastRenderedPageBreak/>
        <w:t>Getting paid</w:t>
      </w:r>
      <w:bookmarkEnd w:id="36"/>
      <w:bookmarkEnd w:id="37"/>
      <w:r>
        <w:rPr>
          <w:sz w:val="52"/>
          <w:szCs w:val="48"/>
        </w:rPr>
        <w:t xml:space="preserve"> </w:t>
      </w:r>
    </w:p>
    <w:p w14:paraId="4FA8A057" w14:textId="7CC564B1" w:rsidR="00CB5C0E" w:rsidRPr="00CB5C0E" w:rsidRDefault="00CB5C0E" w:rsidP="00CB5C0E">
      <w:pPr>
        <w:pStyle w:val="Heading2"/>
      </w:pPr>
      <w:bookmarkStart w:id="38" w:name="_Toc112344054"/>
      <w:bookmarkStart w:id="39" w:name="_Toc129260339"/>
      <w:r w:rsidRPr="00CB5C0E">
        <w:t>Standard Terms and Conditions</w:t>
      </w:r>
      <w:bookmarkEnd w:id="38"/>
      <w:bookmarkEnd w:id="39"/>
    </w:p>
    <w:p w14:paraId="131BFC41" w14:textId="41C09312" w:rsidR="00CB5C0E" w:rsidRDefault="00CB5C0E" w:rsidP="00CB5C0E">
      <w:pPr>
        <w:pStyle w:val="BodyText"/>
        <w:rPr>
          <w:color w:val="auto"/>
        </w:rPr>
      </w:pPr>
      <w:r w:rsidRPr="00C40A54">
        <w:rPr>
          <w:color w:val="auto"/>
        </w:rPr>
        <w:t xml:space="preserve">The Standard Terms and Conditions for Interpreter Services in Courts and Tribunals (Standard Terms) apply to every booking </w:t>
      </w:r>
      <w:r w:rsidR="00B30E50">
        <w:rPr>
          <w:color w:val="auto"/>
        </w:rPr>
        <w:t>we</w:t>
      </w:r>
      <w:r w:rsidR="00B30E50" w:rsidRPr="00C40A54">
        <w:rPr>
          <w:color w:val="auto"/>
        </w:rPr>
        <w:t xml:space="preserve"> make</w:t>
      </w:r>
      <w:r w:rsidRPr="00C40A54">
        <w:rPr>
          <w:color w:val="auto"/>
        </w:rPr>
        <w:t>, whether they’re made in writing or by phone.</w:t>
      </w:r>
    </w:p>
    <w:p w14:paraId="33A90A81" w14:textId="77777777" w:rsidR="00CB5C0E" w:rsidRDefault="00CB5C0E" w:rsidP="00CB5C0E">
      <w:pPr>
        <w:pStyle w:val="BodyText"/>
        <w:rPr>
          <w:color w:val="548DD4" w:themeColor="text2" w:themeTint="99"/>
        </w:rPr>
      </w:pPr>
      <w:r>
        <w:rPr>
          <w:color w:val="auto"/>
        </w:rPr>
        <w:t>For more information on the Standard Terms and Conditions, please refer to</w:t>
      </w:r>
      <w:r w:rsidRPr="00C40A54">
        <w:rPr>
          <w:color w:val="40C6FF" w:themeColor="accent2" w:themeTint="99"/>
        </w:rPr>
        <w:t xml:space="preserve"> </w:t>
      </w:r>
      <w:hyperlink r:id="rId37" w:tooltip="Standard Terms" w:history="1">
        <w:r w:rsidRPr="00C40A54">
          <w:rPr>
            <w:rStyle w:val="Hyperlink"/>
            <w:color w:val="548DD4" w:themeColor="text2" w:themeTint="99"/>
          </w:rPr>
          <w:t>Standard Terms</w:t>
        </w:r>
      </w:hyperlink>
      <w:r>
        <w:rPr>
          <w:color w:val="548DD4" w:themeColor="text2" w:themeTint="99"/>
        </w:rPr>
        <w:t>.</w:t>
      </w:r>
    </w:p>
    <w:p w14:paraId="37664BDE" w14:textId="77777777" w:rsidR="00B30E50" w:rsidRDefault="00B30E50" w:rsidP="00C37825">
      <w:pPr>
        <w:pStyle w:val="BodyText"/>
        <w:rPr>
          <w:rFonts w:eastAsia="Times New Roman"/>
          <w:b/>
          <w:bCs/>
          <w:color w:val="004288"/>
          <w:sz w:val="40"/>
          <w:szCs w:val="40"/>
        </w:rPr>
      </w:pPr>
    </w:p>
    <w:p w14:paraId="4F645531" w14:textId="13D6ED9D" w:rsidR="00C37825" w:rsidRDefault="00C37825" w:rsidP="00C37825">
      <w:pPr>
        <w:pStyle w:val="BodyText"/>
        <w:rPr>
          <w:rFonts w:eastAsia="Times New Roman"/>
          <w:b/>
          <w:bCs/>
          <w:color w:val="004288"/>
          <w:sz w:val="40"/>
          <w:szCs w:val="40"/>
        </w:rPr>
      </w:pPr>
      <w:r>
        <w:rPr>
          <w:rFonts w:eastAsia="Times New Roman"/>
          <w:b/>
          <w:bCs/>
          <w:color w:val="004288"/>
          <w:sz w:val="40"/>
          <w:szCs w:val="40"/>
        </w:rPr>
        <w:t xml:space="preserve">Invoices and </w:t>
      </w:r>
      <w:r w:rsidR="0026797D">
        <w:rPr>
          <w:rFonts w:eastAsia="Times New Roman"/>
          <w:b/>
          <w:bCs/>
          <w:color w:val="004288"/>
          <w:sz w:val="40"/>
          <w:szCs w:val="40"/>
        </w:rPr>
        <w:t>t</w:t>
      </w:r>
      <w:r>
        <w:rPr>
          <w:rFonts w:eastAsia="Times New Roman"/>
          <w:b/>
          <w:bCs/>
          <w:color w:val="004288"/>
          <w:sz w:val="40"/>
          <w:szCs w:val="40"/>
        </w:rPr>
        <w:t>imesheets</w:t>
      </w:r>
    </w:p>
    <w:p w14:paraId="01D17253" w14:textId="0A71EAB3" w:rsidR="0013200C" w:rsidRDefault="0013200C" w:rsidP="00C37825">
      <w:pPr>
        <w:pStyle w:val="BodyText"/>
        <w:rPr>
          <w:rFonts w:eastAsia="Times New Roman"/>
          <w:color w:val="auto"/>
        </w:rPr>
      </w:pPr>
      <w:r>
        <w:rPr>
          <w:rFonts w:eastAsia="Times New Roman"/>
          <w:color w:val="auto"/>
        </w:rPr>
        <w:t xml:space="preserve">To get paid, </w:t>
      </w:r>
      <w:r w:rsidR="00B251A5">
        <w:rPr>
          <w:rFonts w:eastAsia="Times New Roman"/>
          <w:color w:val="auto"/>
        </w:rPr>
        <w:t>you must</w:t>
      </w:r>
      <w:r w:rsidR="00E10978">
        <w:rPr>
          <w:rFonts w:eastAsia="Times New Roman"/>
          <w:color w:val="auto"/>
        </w:rPr>
        <w:t xml:space="preserve"> submit an invoice and timesheet as soon as </w:t>
      </w:r>
      <w:r>
        <w:rPr>
          <w:rFonts w:eastAsia="Times New Roman"/>
          <w:color w:val="auto"/>
        </w:rPr>
        <w:t xml:space="preserve">you can </w:t>
      </w:r>
      <w:r w:rsidR="00E10978">
        <w:rPr>
          <w:rFonts w:eastAsia="Times New Roman"/>
          <w:color w:val="auto"/>
        </w:rPr>
        <w:t xml:space="preserve">after a hearing. </w:t>
      </w:r>
      <w:r>
        <w:rPr>
          <w:rFonts w:eastAsia="Times New Roman"/>
          <w:color w:val="auto"/>
        </w:rPr>
        <w:t xml:space="preserve">If you work for an LSP, they </w:t>
      </w:r>
      <w:r w:rsidR="0026797D">
        <w:rPr>
          <w:rFonts w:eastAsia="Times New Roman"/>
          <w:color w:val="auto"/>
        </w:rPr>
        <w:t>may</w:t>
      </w:r>
      <w:r>
        <w:rPr>
          <w:rFonts w:eastAsia="Times New Roman"/>
          <w:color w:val="auto"/>
        </w:rPr>
        <w:t xml:space="preserve"> do this for you. </w:t>
      </w:r>
    </w:p>
    <w:p w14:paraId="455A02F7" w14:textId="43EAE1BD" w:rsidR="00C37825" w:rsidRDefault="0013200C" w:rsidP="00C37825">
      <w:pPr>
        <w:pStyle w:val="BodyText"/>
        <w:rPr>
          <w:rFonts w:eastAsia="Times New Roman"/>
          <w:color w:val="auto"/>
          <w:sz w:val="24"/>
          <w:szCs w:val="24"/>
        </w:rPr>
      </w:pPr>
      <w:r>
        <w:rPr>
          <w:rFonts w:eastAsia="Times New Roman"/>
          <w:color w:val="auto"/>
        </w:rPr>
        <w:t xml:space="preserve">There are </w:t>
      </w:r>
      <w:r w:rsidR="00C37825">
        <w:rPr>
          <w:rFonts w:eastAsia="Times New Roman"/>
          <w:color w:val="auto"/>
        </w:rPr>
        <w:t xml:space="preserve">five </w:t>
      </w:r>
      <w:hyperlink r:id="rId38" w:history="1">
        <w:r w:rsidR="00A642AE" w:rsidRPr="00DC2A6B">
          <w:rPr>
            <w:rStyle w:val="Hyperlink"/>
            <w:rFonts w:eastAsia="Times New Roman"/>
            <w:color w:val="548DD4" w:themeColor="text2" w:themeTint="99"/>
          </w:rPr>
          <w:t>invoice and timesheet templates</w:t>
        </w:r>
      </w:hyperlink>
      <w:r w:rsidR="00C37825">
        <w:rPr>
          <w:rFonts w:eastAsia="Times New Roman"/>
          <w:color w:val="auto"/>
        </w:rPr>
        <w:t xml:space="preserve"> available </w:t>
      </w:r>
      <w:r>
        <w:rPr>
          <w:rFonts w:eastAsia="Times New Roman"/>
          <w:color w:val="auto"/>
        </w:rPr>
        <w:t>on the Ministry’s website</w:t>
      </w:r>
      <w:r w:rsidR="00DC2A6B">
        <w:rPr>
          <w:rFonts w:eastAsia="Times New Roman"/>
          <w:color w:val="auto"/>
        </w:rPr>
        <w:t xml:space="preserve"> </w:t>
      </w:r>
      <w:r>
        <w:rPr>
          <w:rFonts w:eastAsia="Times New Roman"/>
          <w:color w:val="auto"/>
        </w:rPr>
        <w:t>for you to use</w:t>
      </w:r>
      <w:r w:rsidR="0026797D">
        <w:rPr>
          <w:rFonts w:eastAsia="Times New Roman"/>
          <w:color w:val="auto"/>
        </w:rPr>
        <w:t xml:space="preserve"> (you can choose the one that suits your GST status)</w:t>
      </w:r>
      <w:r>
        <w:rPr>
          <w:rFonts w:eastAsia="Times New Roman"/>
          <w:color w:val="auto"/>
        </w:rPr>
        <w:t xml:space="preserve">.  </w:t>
      </w:r>
      <w:r w:rsidR="00C37825">
        <w:rPr>
          <w:rFonts w:eastAsia="Times New Roman"/>
          <w:color w:val="auto"/>
        </w:rPr>
        <w:t xml:space="preserve"> </w:t>
      </w:r>
    </w:p>
    <w:p w14:paraId="3472C393" w14:textId="45B4E4C7" w:rsidR="0026797D" w:rsidRDefault="0026797D" w:rsidP="0026797D">
      <w:pPr>
        <w:pStyle w:val="BodyText"/>
        <w:rPr>
          <w:rFonts w:eastAsia="Times New Roman"/>
          <w:color w:val="auto"/>
        </w:rPr>
      </w:pPr>
      <w:r>
        <w:rPr>
          <w:rFonts w:eastAsia="Times New Roman"/>
          <w:color w:val="auto"/>
        </w:rPr>
        <w:t xml:space="preserve">You can use your own invoice and timesheet if you wish, but please ensure that it contains all of the required information to enable fast payment. </w:t>
      </w:r>
    </w:p>
    <w:p w14:paraId="29308F41" w14:textId="64EB2E7F" w:rsidR="00C37825" w:rsidRDefault="0026797D" w:rsidP="00C37825">
      <w:pPr>
        <w:pStyle w:val="BodyText"/>
        <w:rPr>
          <w:rFonts w:eastAsia="Times New Roman"/>
          <w:color w:val="auto"/>
        </w:rPr>
      </w:pPr>
      <w:r>
        <w:rPr>
          <w:rFonts w:eastAsia="Times New Roman"/>
          <w:color w:val="auto"/>
        </w:rPr>
        <w:t xml:space="preserve">Your timesheet </w:t>
      </w:r>
      <w:r w:rsidR="00E70570">
        <w:rPr>
          <w:rFonts w:eastAsia="Times New Roman"/>
          <w:color w:val="auto"/>
        </w:rPr>
        <w:t xml:space="preserve">must include: </w:t>
      </w:r>
    </w:p>
    <w:p w14:paraId="46F47C11" w14:textId="1316A5FD" w:rsidR="00C37825" w:rsidRDefault="00C37825" w:rsidP="0050301C">
      <w:pPr>
        <w:pStyle w:val="BodyText"/>
        <w:numPr>
          <w:ilvl w:val="0"/>
          <w:numId w:val="22"/>
        </w:numPr>
        <w:rPr>
          <w:rFonts w:eastAsia="Times New Roman"/>
          <w:color w:val="auto"/>
        </w:rPr>
      </w:pPr>
      <w:r>
        <w:rPr>
          <w:rFonts w:eastAsia="Times New Roman"/>
          <w:color w:val="auto"/>
        </w:rPr>
        <w:t xml:space="preserve">court or tribunal hearing attended </w:t>
      </w:r>
      <w:r w:rsidR="0026797D">
        <w:rPr>
          <w:rFonts w:eastAsia="Times New Roman"/>
          <w:color w:val="auto"/>
        </w:rPr>
        <w:t>and the</w:t>
      </w:r>
      <w:r>
        <w:rPr>
          <w:rFonts w:eastAsia="Times New Roman"/>
          <w:color w:val="auto"/>
        </w:rPr>
        <w:t xml:space="preserve"> case number</w:t>
      </w:r>
      <w:r w:rsidR="0026797D">
        <w:rPr>
          <w:rFonts w:eastAsia="Times New Roman"/>
          <w:color w:val="auto"/>
        </w:rPr>
        <w:t>(s)</w:t>
      </w:r>
    </w:p>
    <w:p w14:paraId="2C486EA5" w14:textId="77777777" w:rsidR="00C37825" w:rsidRDefault="00C37825" w:rsidP="0050301C">
      <w:pPr>
        <w:pStyle w:val="BodyText"/>
        <w:numPr>
          <w:ilvl w:val="0"/>
          <w:numId w:val="22"/>
        </w:numPr>
        <w:rPr>
          <w:rFonts w:eastAsia="Times New Roman"/>
          <w:color w:val="auto"/>
        </w:rPr>
      </w:pPr>
      <w:r>
        <w:rPr>
          <w:rFonts w:eastAsia="Times New Roman"/>
          <w:color w:val="auto"/>
        </w:rPr>
        <w:t>number of hours spent in hearing</w:t>
      </w:r>
    </w:p>
    <w:p w14:paraId="71C97AF1" w14:textId="77777777" w:rsidR="00C37825" w:rsidRDefault="00C37825" w:rsidP="0050301C">
      <w:pPr>
        <w:pStyle w:val="BodyText"/>
        <w:numPr>
          <w:ilvl w:val="0"/>
          <w:numId w:val="22"/>
        </w:numPr>
        <w:rPr>
          <w:rFonts w:eastAsia="Times New Roman"/>
          <w:color w:val="auto"/>
        </w:rPr>
      </w:pPr>
      <w:r>
        <w:rPr>
          <w:rFonts w:eastAsia="Times New Roman"/>
          <w:color w:val="auto"/>
        </w:rPr>
        <w:t>start and finish time</w:t>
      </w:r>
    </w:p>
    <w:p w14:paraId="597E68EF" w14:textId="77777777" w:rsidR="00C37825" w:rsidRDefault="00C37825" w:rsidP="0050301C">
      <w:pPr>
        <w:pStyle w:val="BodyText"/>
        <w:numPr>
          <w:ilvl w:val="0"/>
          <w:numId w:val="22"/>
        </w:numPr>
        <w:rPr>
          <w:rFonts w:eastAsia="Times New Roman"/>
          <w:color w:val="auto"/>
        </w:rPr>
      </w:pPr>
      <w:r>
        <w:rPr>
          <w:rFonts w:eastAsia="Times New Roman"/>
          <w:color w:val="auto"/>
        </w:rPr>
        <w:t>date of hearing</w:t>
      </w:r>
    </w:p>
    <w:p w14:paraId="618C7C8D" w14:textId="77777777" w:rsidR="00C37825" w:rsidRDefault="00C37825" w:rsidP="0050301C">
      <w:pPr>
        <w:pStyle w:val="BodyText"/>
        <w:numPr>
          <w:ilvl w:val="0"/>
          <w:numId w:val="22"/>
        </w:numPr>
        <w:rPr>
          <w:rFonts w:eastAsia="Times New Roman"/>
          <w:color w:val="auto"/>
        </w:rPr>
      </w:pPr>
      <w:r>
        <w:rPr>
          <w:rFonts w:eastAsia="Times New Roman"/>
          <w:color w:val="auto"/>
        </w:rPr>
        <w:t>invoice date</w:t>
      </w:r>
    </w:p>
    <w:p w14:paraId="6593245B" w14:textId="77777777" w:rsidR="00C37825" w:rsidRDefault="00C37825" w:rsidP="0050301C">
      <w:pPr>
        <w:pStyle w:val="BodyText"/>
        <w:numPr>
          <w:ilvl w:val="0"/>
          <w:numId w:val="22"/>
        </w:numPr>
        <w:rPr>
          <w:rFonts w:eastAsia="Times New Roman"/>
          <w:color w:val="auto"/>
        </w:rPr>
      </w:pPr>
      <w:r>
        <w:rPr>
          <w:rFonts w:eastAsia="Times New Roman"/>
          <w:color w:val="auto"/>
        </w:rPr>
        <w:t>invoice number</w:t>
      </w:r>
    </w:p>
    <w:p w14:paraId="4BCB9BB8" w14:textId="3047EB4D" w:rsidR="00B251A5" w:rsidRDefault="0026797D" w:rsidP="00B251A5">
      <w:pPr>
        <w:pStyle w:val="BodyText"/>
        <w:rPr>
          <w:rStyle w:val="CommentReference"/>
        </w:rPr>
      </w:pPr>
      <w:r w:rsidRPr="00623F7E">
        <w:rPr>
          <w:rFonts w:eastAsia="Times New Roman"/>
          <w:color w:val="auto"/>
        </w:rPr>
        <w:t xml:space="preserve">All timesheets, </w:t>
      </w:r>
      <w:r w:rsidR="00B251A5" w:rsidRPr="00623F7E">
        <w:rPr>
          <w:rFonts w:eastAsia="Times New Roman"/>
          <w:color w:val="auto"/>
        </w:rPr>
        <w:t xml:space="preserve">except for hearings conducted remotely, </w:t>
      </w:r>
      <w:r w:rsidRPr="00623F7E">
        <w:rPr>
          <w:rFonts w:eastAsia="Times New Roman"/>
          <w:color w:val="auto"/>
        </w:rPr>
        <w:t xml:space="preserve">must </w:t>
      </w:r>
      <w:r w:rsidR="005324CC">
        <w:rPr>
          <w:rFonts w:eastAsia="Times New Roman"/>
          <w:color w:val="auto"/>
        </w:rPr>
        <w:t xml:space="preserve">be </w:t>
      </w:r>
      <w:r w:rsidRPr="00623F7E">
        <w:rPr>
          <w:rFonts w:eastAsia="Times New Roman"/>
          <w:color w:val="auto"/>
        </w:rPr>
        <w:t>signed by court staff and the interpreter</w:t>
      </w:r>
      <w:r w:rsidR="00EC4840" w:rsidRPr="00623F7E">
        <w:rPr>
          <w:rFonts w:eastAsia="Times New Roman"/>
          <w:color w:val="auto"/>
        </w:rPr>
        <w:t>.</w:t>
      </w:r>
    </w:p>
    <w:p w14:paraId="684BA808" w14:textId="649286A0" w:rsidR="00C37825" w:rsidRDefault="00B251A5" w:rsidP="00B251A5">
      <w:pPr>
        <w:pStyle w:val="BodyText"/>
      </w:pPr>
      <w:r>
        <w:rPr>
          <w:rFonts w:eastAsia="Times New Roman"/>
          <w:color w:val="auto"/>
        </w:rPr>
        <w:t>A</w:t>
      </w:r>
      <w:r w:rsidR="00985AC0">
        <w:rPr>
          <w:rFonts w:eastAsia="Times New Roman"/>
          <w:color w:val="auto"/>
        </w:rPr>
        <w:t xml:space="preserve">n example template is shown below. </w:t>
      </w:r>
    </w:p>
    <w:p w14:paraId="1EADF034" w14:textId="77777777" w:rsidR="00C37825" w:rsidRDefault="00C37825" w:rsidP="005E6E20">
      <w:pPr>
        <w:pStyle w:val="BodyText"/>
      </w:pPr>
    </w:p>
    <w:p w14:paraId="34272519" w14:textId="77777777" w:rsidR="00C039FD" w:rsidRDefault="00C039FD" w:rsidP="005E6E20">
      <w:pPr>
        <w:pStyle w:val="BodyText"/>
        <w:sectPr w:rsidR="00C039FD" w:rsidSect="00AE4602">
          <w:headerReference w:type="even" r:id="rId39"/>
          <w:headerReference w:type="default" r:id="rId40"/>
          <w:footerReference w:type="even" r:id="rId41"/>
          <w:footerReference w:type="default" r:id="rId42"/>
          <w:headerReference w:type="first" r:id="rId43"/>
          <w:pgSz w:w="11906" w:h="16838"/>
          <w:pgMar w:top="993" w:right="1418" w:bottom="1134" w:left="1418" w:header="567" w:footer="567" w:gutter="0"/>
          <w:pgNumType w:start="1"/>
          <w:cols w:space="708"/>
          <w:docGrid w:linePitch="360"/>
        </w:sectPr>
      </w:pPr>
    </w:p>
    <w:p w14:paraId="59D77FC9" w14:textId="77777777" w:rsidR="00C039FD" w:rsidRDefault="0035521D" w:rsidP="005E6E20">
      <w:pPr>
        <w:pStyle w:val="BodyText"/>
        <w:sectPr w:rsidR="00C039FD" w:rsidSect="00AE4602">
          <w:pgSz w:w="16838" w:h="11906" w:orient="landscape" w:code="9"/>
          <w:pgMar w:top="1418" w:right="992" w:bottom="1418" w:left="1134" w:header="567" w:footer="567" w:gutter="0"/>
          <w:cols w:space="708"/>
          <w:docGrid w:linePitch="360"/>
        </w:sectPr>
      </w:pPr>
      <w:r>
        <w:rPr>
          <w:noProof/>
        </w:rPr>
        <w:lastRenderedPageBreak/>
        <w:drawing>
          <wp:anchor distT="0" distB="0" distL="114300" distR="114300" simplePos="0" relativeHeight="251737088" behindDoc="1" locked="0" layoutInCell="1" allowOverlap="1" wp14:anchorId="726F2A40" wp14:editId="5542F5E2">
            <wp:simplePos x="0" y="0"/>
            <wp:positionH relativeFrom="margin">
              <wp:posOffset>-613410</wp:posOffset>
            </wp:positionH>
            <wp:positionV relativeFrom="margin">
              <wp:posOffset>-805180</wp:posOffset>
            </wp:positionV>
            <wp:extent cx="10509250" cy="6934200"/>
            <wp:effectExtent l="0" t="0" r="6350" b="0"/>
            <wp:wrapTight wrapText="bothSides">
              <wp:wrapPolygon edited="0">
                <wp:start x="0" y="0"/>
                <wp:lineTo x="0" y="21541"/>
                <wp:lineTo x="21574" y="21541"/>
                <wp:lineTo x="2157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09250" cy="6934200"/>
                    </a:xfrm>
                    <a:prstGeom prst="rect">
                      <a:avLst/>
                    </a:prstGeom>
                    <a:noFill/>
                  </pic:spPr>
                </pic:pic>
              </a:graphicData>
            </a:graphic>
            <wp14:sizeRelH relativeFrom="margin">
              <wp14:pctWidth>0</wp14:pctWidth>
            </wp14:sizeRelH>
            <wp14:sizeRelV relativeFrom="margin">
              <wp14:pctHeight>0</wp14:pctHeight>
            </wp14:sizeRelV>
          </wp:anchor>
        </w:drawing>
      </w:r>
    </w:p>
    <w:p w14:paraId="5A76F934" w14:textId="77777777" w:rsidR="003B1DBE" w:rsidRPr="00021512" w:rsidRDefault="003B1DBE" w:rsidP="003B1DBE">
      <w:pPr>
        <w:pStyle w:val="Heading2"/>
      </w:pPr>
      <w:bookmarkStart w:id="40" w:name="_Toc129260340"/>
      <w:r>
        <w:lastRenderedPageBreak/>
        <w:t>Information on GST and non-GST invoices</w:t>
      </w:r>
      <w:bookmarkEnd w:id="40"/>
    </w:p>
    <w:p w14:paraId="21431D7A" w14:textId="4FD63988" w:rsidR="003B1DBE" w:rsidRDefault="003B1DBE" w:rsidP="003B1DBE">
      <w:pPr>
        <w:pStyle w:val="BodyText"/>
        <w:rPr>
          <w:rFonts w:eastAsia="Times New Roman"/>
          <w:color w:val="auto"/>
        </w:rPr>
      </w:pPr>
      <w:r>
        <w:rPr>
          <w:rFonts w:eastAsia="Times New Roman"/>
          <w:color w:val="auto"/>
        </w:rPr>
        <w:t xml:space="preserve">The Ministry has a mixture of GST registered and non-GST registered independent interpreters and LSPs. There is no legal requirement for you to be GST registered to work as a court appointed interpreter for the </w:t>
      </w:r>
      <w:r w:rsidRPr="004A3E63">
        <w:rPr>
          <w:rFonts w:eastAsia="Times New Roman"/>
          <w:color w:val="auto"/>
        </w:rPr>
        <w:t>Ministr</w:t>
      </w:r>
      <w:r w:rsidR="006C2C13">
        <w:rPr>
          <w:rFonts w:eastAsia="Times New Roman"/>
          <w:color w:val="auto"/>
        </w:rPr>
        <w:t>y</w:t>
      </w:r>
      <w:r w:rsidR="005324CC">
        <w:rPr>
          <w:rFonts w:eastAsia="Times New Roman"/>
          <w:color w:val="auto"/>
        </w:rPr>
        <w:t>.</w:t>
      </w:r>
      <w:r>
        <w:rPr>
          <w:rFonts w:eastAsia="Times New Roman"/>
          <w:color w:val="auto"/>
        </w:rPr>
        <w:t xml:space="preserve"> </w:t>
      </w:r>
    </w:p>
    <w:p w14:paraId="26CEA624" w14:textId="2E5C8FC9" w:rsidR="003B1DBE" w:rsidRDefault="003B1DBE" w:rsidP="003B1DBE">
      <w:pPr>
        <w:pStyle w:val="BodyText"/>
        <w:rPr>
          <w:rFonts w:eastAsia="Times New Roman"/>
          <w:color w:val="auto"/>
        </w:rPr>
      </w:pPr>
      <w:r>
        <w:rPr>
          <w:rFonts w:eastAsia="Times New Roman"/>
          <w:color w:val="auto"/>
        </w:rPr>
        <w:t>Examples of GST and non-GST invoice and timesheet templates can be found at</w:t>
      </w:r>
      <w:r w:rsidR="00A642AE">
        <w:rPr>
          <w:rFonts w:eastAsia="Times New Roman"/>
          <w:color w:val="auto"/>
        </w:rPr>
        <w:t xml:space="preserve"> </w:t>
      </w:r>
      <w:hyperlink r:id="rId45" w:history="1">
        <w:r w:rsidR="00A642AE" w:rsidRPr="00BD7406">
          <w:rPr>
            <w:rStyle w:val="Hyperlink"/>
            <w:rFonts w:eastAsia="Times New Roman"/>
            <w:color w:val="548DD4" w:themeColor="text2" w:themeTint="99"/>
          </w:rPr>
          <w:t>Invoice templates</w:t>
        </w:r>
      </w:hyperlink>
      <w:r w:rsidR="00A642AE">
        <w:rPr>
          <w:rFonts w:eastAsia="Times New Roman"/>
          <w:color w:val="auto"/>
        </w:rPr>
        <w:t xml:space="preserve">. </w:t>
      </w:r>
      <w:r>
        <w:rPr>
          <w:rFonts w:eastAsia="Times New Roman"/>
          <w:color w:val="auto"/>
        </w:rPr>
        <w:t xml:space="preserve">If you are GST registered, you must always include your GST number on your invoice. Non-GST interpreters or LSPs won’t need to worry about this.  </w:t>
      </w:r>
    </w:p>
    <w:p w14:paraId="60C87E3B" w14:textId="654BDB29" w:rsidR="003B1DBE" w:rsidRDefault="003B1DBE" w:rsidP="003B1DBE">
      <w:pPr>
        <w:pStyle w:val="BodyText"/>
        <w:rPr>
          <w:rFonts w:eastAsia="Times New Roman"/>
          <w:color w:val="auto"/>
        </w:rPr>
      </w:pPr>
      <w:r>
        <w:rPr>
          <w:rFonts w:eastAsia="Times New Roman"/>
          <w:color w:val="auto"/>
        </w:rPr>
        <w:t>GST registered interpreters need to charge GST at 15%. This means that you pay 15% of the price you charge for your goods and services. You can do this by either:</w:t>
      </w:r>
    </w:p>
    <w:p w14:paraId="069F7E65" w14:textId="64665A91" w:rsidR="003B1DBE" w:rsidRPr="00F94BC5" w:rsidRDefault="003B1DBE" w:rsidP="0050301C">
      <w:pPr>
        <w:pStyle w:val="BodyText"/>
        <w:numPr>
          <w:ilvl w:val="0"/>
          <w:numId w:val="23"/>
        </w:numPr>
        <w:rPr>
          <w:rFonts w:eastAsia="Times New Roman"/>
          <w:color w:val="auto"/>
        </w:rPr>
      </w:pPr>
      <w:bookmarkStart w:id="41" w:name="_Hlk117841620"/>
      <w:r w:rsidRPr="00F94BC5">
        <w:rPr>
          <w:rFonts w:eastAsia="Times New Roman"/>
          <w:color w:val="auto"/>
        </w:rPr>
        <w:t>adding GST to your prices (for example, if your hourly rate is $</w:t>
      </w:r>
      <w:r w:rsidR="00310645">
        <w:rPr>
          <w:rFonts w:eastAsia="Times New Roman"/>
          <w:color w:val="auto"/>
        </w:rPr>
        <w:t>50</w:t>
      </w:r>
      <w:r w:rsidR="00E9779B" w:rsidRPr="00F94BC5">
        <w:rPr>
          <w:rFonts w:eastAsia="Times New Roman"/>
          <w:color w:val="auto"/>
        </w:rPr>
        <w:t xml:space="preserve"> </w:t>
      </w:r>
      <w:r w:rsidRPr="00F94BC5">
        <w:rPr>
          <w:rFonts w:eastAsia="Times New Roman"/>
          <w:color w:val="auto"/>
        </w:rPr>
        <w:t>per hour and you work 3 hours, the GST amount would be $</w:t>
      </w:r>
      <w:r w:rsidR="00310645">
        <w:rPr>
          <w:rFonts w:eastAsia="Times New Roman"/>
          <w:color w:val="auto"/>
        </w:rPr>
        <w:t>22.50</w:t>
      </w:r>
      <w:r w:rsidRPr="00F94BC5">
        <w:rPr>
          <w:rFonts w:eastAsia="Times New Roman"/>
          <w:color w:val="auto"/>
        </w:rPr>
        <w:t xml:space="preserve"> making the inclusive amount $</w:t>
      </w:r>
      <w:r w:rsidR="00336A35" w:rsidRPr="00F94BC5">
        <w:rPr>
          <w:rFonts w:eastAsia="Times New Roman"/>
          <w:color w:val="auto"/>
        </w:rPr>
        <w:t>1</w:t>
      </w:r>
      <w:r w:rsidR="00FF4820">
        <w:rPr>
          <w:rFonts w:eastAsia="Times New Roman"/>
          <w:color w:val="auto"/>
        </w:rPr>
        <w:t>72.50</w:t>
      </w:r>
      <w:r w:rsidR="009C6D62">
        <w:rPr>
          <w:rFonts w:eastAsia="Times New Roman"/>
          <w:color w:val="auto"/>
        </w:rPr>
        <w:t>)</w:t>
      </w:r>
    </w:p>
    <w:bookmarkEnd w:id="41"/>
    <w:p w14:paraId="2FC09DD1" w14:textId="5EFDB60C" w:rsidR="003B1DBE" w:rsidRDefault="003B1DBE" w:rsidP="0050301C">
      <w:pPr>
        <w:pStyle w:val="BodyText"/>
        <w:numPr>
          <w:ilvl w:val="0"/>
          <w:numId w:val="23"/>
        </w:numPr>
        <w:rPr>
          <w:rFonts w:eastAsia="Times New Roman"/>
          <w:color w:val="auto"/>
        </w:rPr>
      </w:pPr>
      <w:r>
        <w:rPr>
          <w:rFonts w:eastAsia="Times New Roman"/>
          <w:color w:val="auto"/>
        </w:rPr>
        <w:t>taking GST off the price you receive (for example, if you have a parking receipt for $30, the GST amount would be $</w:t>
      </w:r>
      <w:r w:rsidR="00FF4820">
        <w:rPr>
          <w:rFonts w:eastAsia="Times New Roman"/>
          <w:color w:val="auto"/>
        </w:rPr>
        <w:t>4.50</w:t>
      </w:r>
      <w:r>
        <w:rPr>
          <w:rFonts w:eastAsia="Times New Roman"/>
          <w:color w:val="auto"/>
        </w:rPr>
        <w:t xml:space="preserve"> making the exclusive amount $</w:t>
      </w:r>
      <w:r w:rsidR="00FF4820">
        <w:rPr>
          <w:rFonts w:eastAsia="Times New Roman"/>
          <w:color w:val="auto"/>
        </w:rPr>
        <w:t>25.50</w:t>
      </w:r>
      <w:r>
        <w:rPr>
          <w:rFonts w:eastAsia="Times New Roman"/>
          <w:color w:val="auto"/>
        </w:rPr>
        <w:t>).</w:t>
      </w:r>
    </w:p>
    <w:p w14:paraId="0B732C74" w14:textId="77777777" w:rsidR="003B1DBE" w:rsidRDefault="003B1DBE" w:rsidP="003B1DBE">
      <w:pPr>
        <w:pStyle w:val="BodyText"/>
        <w:rPr>
          <w:rFonts w:eastAsia="Times New Roman"/>
          <w:color w:val="auto"/>
        </w:rPr>
      </w:pPr>
      <w:r>
        <w:rPr>
          <w:rFonts w:eastAsia="Times New Roman"/>
          <w:color w:val="auto"/>
        </w:rPr>
        <w:t>Remember if you are claiming GST, you need to put the GST exclusive amounts in first before you include the total GST amount. See example below:</w:t>
      </w:r>
    </w:p>
    <w:p w14:paraId="5C7D033B" w14:textId="77777777" w:rsidR="003B1DBE" w:rsidRDefault="003B1DBE" w:rsidP="003B1DBE">
      <w:pPr>
        <w:pStyle w:val="BodyText"/>
        <w:rPr>
          <w:rFonts w:eastAsia="Times New Roman"/>
          <w:color w:val="auto"/>
        </w:rPr>
      </w:pPr>
      <w:r>
        <w:rPr>
          <w:noProof/>
        </w:rPr>
        <w:drawing>
          <wp:inline distT="0" distB="0" distL="0" distR="0" wp14:anchorId="4EA4BBD8" wp14:editId="5562C838">
            <wp:extent cx="6220318" cy="13538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2329" cy="1360787"/>
                    </a:xfrm>
                    <a:prstGeom prst="rect">
                      <a:avLst/>
                    </a:prstGeom>
                  </pic:spPr>
                </pic:pic>
              </a:graphicData>
            </a:graphic>
          </wp:inline>
        </w:drawing>
      </w:r>
    </w:p>
    <w:p w14:paraId="42F1C4E7" w14:textId="685E771A" w:rsidR="003B1DBE" w:rsidRPr="00154650" w:rsidRDefault="003B1DBE" w:rsidP="003B1DBE">
      <w:pPr>
        <w:pStyle w:val="BodyText"/>
        <w:rPr>
          <w:rFonts w:eastAsia="Times New Roman"/>
          <w:color w:val="auto"/>
        </w:rPr>
      </w:pPr>
      <w:r>
        <w:rPr>
          <w:rFonts w:eastAsia="Times New Roman"/>
          <w:color w:val="auto"/>
        </w:rPr>
        <w:t xml:space="preserve"> For more guidance on when and how to charge GST, see </w:t>
      </w:r>
      <w:hyperlink r:id="rId47" w:tooltip="Inland Revenue" w:history="1">
        <w:r w:rsidR="00154650" w:rsidRPr="00154650">
          <w:rPr>
            <w:rStyle w:val="Hyperlink"/>
            <w:rFonts w:eastAsia="Times New Roman"/>
          </w:rPr>
          <w:t>Inland Revenue’s</w:t>
        </w:r>
      </w:hyperlink>
      <w:r w:rsidR="00154650">
        <w:rPr>
          <w:rFonts w:eastAsia="Times New Roman"/>
          <w:color w:val="auto"/>
        </w:rPr>
        <w:t xml:space="preserve"> website.</w:t>
      </w:r>
    </w:p>
    <w:p w14:paraId="501B9CEC" w14:textId="169A9BA1" w:rsidR="003B1DBE" w:rsidRDefault="003B1DBE" w:rsidP="003B1DBE">
      <w:pPr>
        <w:pStyle w:val="BodyText"/>
      </w:pPr>
    </w:p>
    <w:p w14:paraId="4BE40BBA" w14:textId="31FBB2D5" w:rsidR="003B1DBE" w:rsidRDefault="003D0140" w:rsidP="003B1DBE">
      <w:pPr>
        <w:pStyle w:val="BodyText"/>
        <w:rPr>
          <w:rFonts w:eastAsia="Times New Roman"/>
          <w:color w:val="auto"/>
        </w:rPr>
      </w:pPr>
      <w:r>
        <w:rPr>
          <w:noProof/>
        </w:rPr>
        <mc:AlternateContent>
          <mc:Choice Requires="wps">
            <w:drawing>
              <wp:anchor distT="0" distB="0" distL="114300" distR="114300" simplePos="0" relativeHeight="251744256" behindDoc="0" locked="0" layoutInCell="1" allowOverlap="1" wp14:anchorId="52A2BE73" wp14:editId="467E8F1D">
                <wp:simplePos x="0" y="0"/>
                <wp:positionH relativeFrom="margin">
                  <wp:align>left</wp:align>
                </wp:positionH>
                <wp:positionV relativeFrom="paragraph">
                  <wp:posOffset>43815</wp:posOffset>
                </wp:positionV>
                <wp:extent cx="5685155" cy="1246505"/>
                <wp:effectExtent l="0" t="0" r="10795" b="10795"/>
                <wp:wrapNone/>
                <wp:docPr id="9" name="Rectangle 9"/>
                <wp:cNvGraphicFramePr/>
                <a:graphic xmlns:a="http://schemas.openxmlformats.org/drawingml/2006/main">
                  <a:graphicData uri="http://schemas.microsoft.com/office/word/2010/wordprocessingShape">
                    <wps:wsp>
                      <wps:cNvSpPr/>
                      <wps:spPr>
                        <a:xfrm>
                          <a:off x="0" y="0"/>
                          <a:ext cx="5685155" cy="12465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39E0E" id="Rectangle 9" o:spid="_x0000_s1026" style="position:absolute;margin-left:0;margin-top:3.45pt;width:447.65pt;height:98.1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" filled="f" strokecolor="#0088c1 [3205]" strokeweight="2pt">
                <w10:wrap anchorx="margin"/>
              </v:rect>
            </w:pict>
          </mc:Fallback>
        </mc:AlternateContent>
      </w:r>
      <w:r w:rsidR="00154650">
        <w:rPr>
          <w:noProof/>
        </w:rPr>
        <w:drawing>
          <wp:anchor distT="0" distB="0" distL="114300" distR="114300" simplePos="0" relativeHeight="251743232" behindDoc="0" locked="0" layoutInCell="1" allowOverlap="1" wp14:anchorId="29F20514" wp14:editId="033B12DB">
            <wp:simplePos x="0" y="0"/>
            <wp:positionH relativeFrom="margin">
              <wp:posOffset>99695</wp:posOffset>
            </wp:positionH>
            <wp:positionV relativeFrom="paragraph">
              <wp:posOffset>216535</wp:posOffset>
            </wp:positionV>
            <wp:extent cx="609600" cy="609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DBE">
        <w:rPr>
          <w:rFonts w:eastAsia="Times New Roman"/>
          <w:b/>
          <w:bCs/>
          <w:color w:val="auto"/>
        </w:rPr>
        <w:t xml:space="preserve">IMPORTANT: </w:t>
      </w:r>
      <w:r w:rsidR="003B1DBE">
        <w:rPr>
          <w:rFonts w:eastAsia="Times New Roman"/>
          <w:color w:val="auto"/>
        </w:rPr>
        <w:t>the top of your invoice must include:</w:t>
      </w:r>
    </w:p>
    <w:p w14:paraId="06A2AE4C" w14:textId="582F262B" w:rsidR="003B1DBE" w:rsidRPr="00B322BF" w:rsidRDefault="003B1DBE" w:rsidP="003D0140">
      <w:pPr>
        <w:pStyle w:val="BodyText"/>
        <w:numPr>
          <w:ilvl w:val="0"/>
          <w:numId w:val="57"/>
        </w:numPr>
        <w:ind w:left="1945" w:hanging="357"/>
        <w:rPr>
          <w:rFonts w:eastAsia="Times New Roman"/>
          <w:color w:val="auto"/>
        </w:rPr>
      </w:pPr>
      <w:r>
        <w:rPr>
          <w:rFonts w:eastAsia="Times New Roman"/>
          <w:color w:val="auto"/>
        </w:rPr>
        <w:t xml:space="preserve">an invoice date for example, 09/08/2022 or 20220809 </w:t>
      </w:r>
      <w:r>
        <w:rPr>
          <w:rFonts w:eastAsia="Times New Roman"/>
          <w:color w:val="auto"/>
          <w:u w:val="single"/>
        </w:rPr>
        <w:t xml:space="preserve">or </w:t>
      </w:r>
      <w:r>
        <w:rPr>
          <w:rFonts w:eastAsia="Times New Roman"/>
          <w:color w:val="auto"/>
        </w:rPr>
        <w:t xml:space="preserve">the </w:t>
      </w:r>
      <w:r w:rsidRPr="00B322BF">
        <w:rPr>
          <w:rFonts w:eastAsia="Times New Roman"/>
          <w:color w:val="auto"/>
        </w:rPr>
        <w:t xml:space="preserve">date </w:t>
      </w:r>
      <w:r>
        <w:rPr>
          <w:rFonts w:eastAsia="Times New Roman"/>
          <w:color w:val="auto"/>
        </w:rPr>
        <w:t xml:space="preserve">your </w:t>
      </w:r>
      <w:r w:rsidRPr="00B322BF">
        <w:rPr>
          <w:rFonts w:eastAsia="Times New Roman"/>
          <w:color w:val="auto"/>
        </w:rPr>
        <w:t xml:space="preserve">invoice is emailed to </w:t>
      </w:r>
      <w:r>
        <w:rPr>
          <w:rFonts w:eastAsia="Times New Roman"/>
          <w:color w:val="auto"/>
        </w:rPr>
        <w:t xml:space="preserve">us for payment. </w:t>
      </w:r>
    </w:p>
    <w:p w14:paraId="2A055747" w14:textId="3B6CA51B" w:rsidR="003B1DBE" w:rsidRPr="003B1DBE" w:rsidRDefault="003B1DBE" w:rsidP="003D0140">
      <w:pPr>
        <w:pStyle w:val="BodyText"/>
        <w:numPr>
          <w:ilvl w:val="0"/>
          <w:numId w:val="57"/>
        </w:numPr>
        <w:ind w:left="1945" w:hanging="357"/>
        <w:rPr>
          <w:color w:val="auto"/>
        </w:rPr>
      </w:pPr>
      <w:r w:rsidRPr="003B1DBE">
        <w:rPr>
          <w:rFonts w:eastAsia="Times New Roman"/>
          <w:color w:val="auto"/>
        </w:rPr>
        <w:t>and</w:t>
      </w:r>
      <w:r w:rsidRPr="003B1DBE">
        <w:rPr>
          <w:rFonts w:eastAsia="Times New Roman"/>
          <w:b/>
          <w:bCs/>
          <w:color w:val="auto"/>
        </w:rPr>
        <w:t xml:space="preserve"> invoice number - </w:t>
      </w:r>
      <w:r w:rsidRPr="003B1DBE">
        <w:rPr>
          <w:rFonts w:eastAsia="Times New Roman"/>
          <w:color w:val="auto"/>
        </w:rPr>
        <w:t xml:space="preserve">this is important – we can’t pay you without it.  </w:t>
      </w:r>
    </w:p>
    <w:p w14:paraId="4E5FDCC1" w14:textId="45F432A3" w:rsidR="003B1DBE" w:rsidRDefault="003B1DBE" w:rsidP="003B1DBE">
      <w:pPr>
        <w:pStyle w:val="BodyText"/>
        <w:rPr>
          <w:rFonts w:eastAsia="Times New Roman"/>
          <w:b/>
          <w:bCs/>
          <w:color w:val="004288"/>
          <w:sz w:val="40"/>
          <w:szCs w:val="40"/>
        </w:rPr>
      </w:pPr>
    </w:p>
    <w:p w14:paraId="3E42C892" w14:textId="3AE85802" w:rsidR="00F72D45" w:rsidRDefault="00F72D45" w:rsidP="00F72D45">
      <w:pPr>
        <w:pStyle w:val="BodyText"/>
        <w:rPr>
          <w:rFonts w:eastAsia="Times New Roman"/>
          <w:b/>
          <w:bCs/>
          <w:color w:val="004288"/>
          <w:sz w:val="40"/>
          <w:szCs w:val="40"/>
        </w:rPr>
      </w:pPr>
      <w:bookmarkStart w:id="42" w:name="_Toc129260341"/>
      <w:r w:rsidRPr="0077284D">
        <w:rPr>
          <w:rStyle w:val="Heading2Char"/>
          <w:rFonts w:eastAsia="Calibri"/>
        </w:rPr>
        <w:t>How to submit an invoice and timesheet</w:t>
      </w:r>
      <w:bookmarkEnd w:id="42"/>
    </w:p>
    <w:p w14:paraId="23156068" w14:textId="1473B9D7" w:rsidR="00F72D45" w:rsidRDefault="00F72D45" w:rsidP="00F72D45">
      <w:pPr>
        <w:pStyle w:val="BodyText"/>
        <w:rPr>
          <w:rFonts w:eastAsia="Times New Roman"/>
          <w:color w:val="auto"/>
        </w:rPr>
      </w:pPr>
      <w:r>
        <w:rPr>
          <w:rFonts w:eastAsia="Times New Roman"/>
          <w:color w:val="auto"/>
        </w:rPr>
        <w:t xml:space="preserve">Once your invoice and timesheet </w:t>
      </w:r>
      <w:r w:rsidR="00C21C16">
        <w:rPr>
          <w:rFonts w:eastAsia="Times New Roman"/>
          <w:color w:val="auto"/>
        </w:rPr>
        <w:t>are</w:t>
      </w:r>
      <w:r>
        <w:rPr>
          <w:rFonts w:eastAsia="Times New Roman"/>
          <w:color w:val="auto"/>
        </w:rPr>
        <w:t xml:space="preserve"> ready, email it to Transactional Services at </w:t>
      </w:r>
      <w:hyperlink r:id="rId48" w:history="1">
        <w:r w:rsidR="003F0F0E" w:rsidRPr="003F0F0E">
          <w:rPr>
            <w:rStyle w:val="Hyperlink"/>
            <w:rFonts w:eastAsia="Times New Roman"/>
          </w:rPr>
          <w:t>crownaccounts.payable@justice.govt.nz</w:t>
        </w:r>
      </w:hyperlink>
      <w:r>
        <w:rPr>
          <w:rFonts w:eastAsia="Times New Roman"/>
          <w:color w:val="auto"/>
        </w:rPr>
        <w:t>. In the subject line of the email, you will need to include:</w:t>
      </w:r>
    </w:p>
    <w:p w14:paraId="062047AF" w14:textId="7E85175E" w:rsidR="00F72D45" w:rsidRDefault="00F72D45" w:rsidP="0050301C">
      <w:pPr>
        <w:pStyle w:val="BodyText"/>
        <w:numPr>
          <w:ilvl w:val="0"/>
          <w:numId w:val="24"/>
        </w:numPr>
        <w:rPr>
          <w:rFonts w:eastAsia="Times New Roman"/>
          <w:color w:val="auto"/>
        </w:rPr>
      </w:pPr>
      <w:r>
        <w:rPr>
          <w:rFonts w:eastAsia="Times New Roman"/>
          <w:color w:val="auto"/>
        </w:rPr>
        <w:lastRenderedPageBreak/>
        <w:t xml:space="preserve">the reference number </w:t>
      </w:r>
      <w:r>
        <w:rPr>
          <w:rFonts w:eastAsia="Times New Roman"/>
          <w:b/>
          <w:bCs/>
          <w:color w:val="auto"/>
        </w:rPr>
        <w:t xml:space="preserve">C20326. </w:t>
      </w:r>
      <w:r>
        <w:rPr>
          <w:rFonts w:eastAsia="Times New Roman"/>
          <w:color w:val="auto"/>
        </w:rPr>
        <w:t>This ensures the invoice is allocated to the correct area for processing</w:t>
      </w:r>
      <w:r w:rsidR="00DE1973">
        <w:rPr>
          <w:rFonts w:eastAsia="Times New Roman"/>
          <w:color w:val="auto"/>
        </w:rPr>
        <w:t>:</w:t>
      </w:r>
    </w:p>
    <w:p w14:paraId="1F6AA625" w14:textId="27FC34C9" w:rsidR="00F72D45" w:rsidRDefault="00F72D45" w:rsidP="0050301C">
      <w:pPr>
        <w:pStyle w:val="BodyText"/>
        <w:numPr>
          <w:ilvl w:val="1"/>
          <w:numId w:val="24"/>
        </w:numPr>
        <w:rPr>
          <w:rFonts w:eastAsia="Times New Roman"/>
          <w:color w:val="auto"/>
        </w:rPr>
      </w:pPr>
      <w:r>
        <w:rPr>
          <w:rFonts w:eastAsia="Times New Roman"/>
          <w:color w:val="auto"/>
        </w:rPr>
        <w:t>if you use the Ministry’s templates this reference number has been added to the templates available on the Ministry’s website</w:t>
      </w:r>
    </w:p>
    <w:p w14:paraId="59749B4D" w14:textId="16B575AA" w:rsidR="00F72D45" w:rsidRDefault="00F72D45" w:rsidP="0050301C">
      <w:pPr>
        <w:pStyle w:val="BodyText"/>
        <w:numPr>
          <w:ilvl w:val="1"/>
          <w:numId w:val="24"/>
        </w:numPr>
        <w:rPr>
          <w:rFonts w:eastAsia="Times New Roman"/>
          <w:color w:val="auto"/>
        </w:rPr>
      </w:pPr>
      <w:r>
        <w:rPr>
          <w:rFonts w:eastAsia="Times New Roman"/>
          <w:color w:val="auto"/>
        </w:rPr>
        <w:t>if yo</w:t>
      </w:r>
      <w:r w:rsidR="00213436">
        <w:rPr>
          <w:rFonts w:eastAsia="Times New Roman"/>
          <w:color w:val="auto"/>
        </w:rPr>
        <w:t xml:space="preserve">u have your </w:t>
      </w:r>
      <w:r>
        <w:rPr>
          <w:rFonts w:eastAsia="Times New Roman"/>
          <w:color w:val="auto"/>
        </w:rPr>
        <w:t>own invoice, please include this reference number, preferably in the invoice header</w:t>
      </w:r>
    </w:p>
    <w:p w14:paraId="6976CC36" w14:textId="77777777" w:rsidR="00F72D45" w:rsidRDefault="00F72D45" w:rsidP="0050301C">
      <w:pPr>
        <w:pStyle w:val="BodyText"/>
        <w:numPr>
          <w:ilvl w:val="0"/>
          <w:numId w:val="24"/>
        </w:numPr>
        <w:rPr>
          <w:rFonts w:eastAsia="Times New Roman"/>
          <w:color w:val="auto"/>
        </w:rPr>
      </w:pPr>
      <w:r>
        <w:rPr>
          <w:rFonts w:eastAsia="Times New Roman"/>
          <w:color w:val="auto"/>
        </w:rPr>
        <w:t>the case reference number, for example FAM-2022-XXX-XXX</w:t>
      </w:r>
    </w:p>
    <w:p w14:paraId="0D851B65" w14:textId="77777777" w:rsidR="00F72D45" w:rsidRDefault="00F72D45" w:rsidP="0050301C">
      <w:pPr>
        <w:pStyle w:val="BodyText"/>
        <w:numPr>
          <w:ilvl w:val="0"/>
          <w:numId w:val="24"/>
        </w:numPr>
        <w:rPr>
          <w:rFonts w:eastAsia="Times New Roman"/>
          <w:color w:val="auto"/>
        </w:rPr>
      </w:pPr>
      <w:r>
        <w:rPr>
          <w:rFonts w:eastAsia="Times New Roman"/>
          <w:color w:val="auto"/>
        </w:rPr>
        <w:t>your own unique invoice number</w:t>
      </w:r>
    </w:p>
    <w:p w14:paraId="4678BB1F" w14:textId="46517405" w:rsidR="00F72D45" w:rsidRDefault="00F72D45" w:rsidP="0050301C">
      <w:pPr>
        <w:pStyle w:val="BodyText"/>
        <w:numPr>
          <w:ilvl w:val="0"/>
          <w:numId w:val="24"/>
        </w:numPr>
        <w:rPr>
          <w:rFonts w:eastAsia="Times New Roman"/>
          <w:color w:val="auto"/>
        </w:rPr>
      </w:pPr>
      <w:r>
        <w:rPr>
          <w:rFonts w:eastAsia="Times New Roman"/>
          <w:color w:val="auto"/>
        </w:rPr>
        <w:t>attached invoice and timesheet as PDF</w:t>
      </w:r>
      <w:r w:rsidR="000B0BDD">
        <w:rPr>
          <w:rFonts w:eastAsia="Times New Roman"/>
          <w:color w:val="auto"/>
        </w:rPr>
        <w:t>s</w:t>
      </w:r>
      <w:r>
        <w:rPr>
          <w:rFonts w:eastAsia="Times New Roman"/>
          <w:color w:val="auto"/>
        </w:rPr>
        <w:t>.</w:t>
      </w:r>
    </w:p>
    <w:p w14:paraId="20AF6E67" w14:textId="23835491" w:rsidR="00F72D45" w:rsidRDefault="003D0140" w:rsidP="00F72D45">
      <w:pPr>
        <w:pStyle w:val="BodyText"/>
        <w:rPr>
          <w:rFonts w:eastAsia="Times New Roman"/>
          <w:color w:val="auto"/>
        </w:rPr>
      </w:pPr>
      <w:r>
        <w:rPr>
          <w:noProof/>
        </w:rPr>
        <mc:AlternateContent>
          <mc:Choice Requires="wps">
            <w:drawing>
              <wp:anchor distT="0" distB="0" distL="114300" distR="114300" simplePos="0" relativeHeight="251726848" behindDoc="1" locked="0" layoutInCell="1" allowOverlap="1" wp14:anchorId="7533B945" wp14:editId="67FC6ED8">
                <wp:simplePos x="0" y="0"/>
                <wp:positionH relativeFrom="margin">
                  <wp:posOffset>-39370</wp:posOffset>
                </wp:positionH>
                <wp:positionV relativeFrom="paragraph">
                  <wp:posOffset>280035</wp:posOffset>
                </wp:positionV>
                <wp:extent cx="5792470" cy="1638300"/>
                <wp:effectExtent l="0" t="0" r="17780" b="19050"/>
                <wp:wrapNone/>
                <wp:docPr id="57" name="Rectangle 57"/>
                <wp:cNvGraphicFramePr/>
                <a:graphic xmlns:a="http://schemas.openxmlformats.org/drawingml/2006/main">
                  <a:graphicData uri="http://schemas.microsoft.com/office/word/2010/wordprocessingShape">
                    <wps:wsp>
                      <wps:cNvSpPr/>
                      <wps:spPr>
                        <a:xfrm>
                          <a:off x="0" y="0"/>
                          <a:ext cx="5792470" cy="16383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6B45" id="Rectangle 57" o:spid="_x0000_s1026" style="position:absolute;margin-left:-3.1pt;margin-top:22.05pt;width:456.1pt;height:129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" filled="f" strokecolor="#0088c1 [3205]" strokeweight="2pt">
                <w10:wrap anchorx="margin"/>
              </v:rect>
            </w:pict>
          </mc:Fallback>
        </mc:AlternateContent>
      </w:r>
      <w:r>
        <w:rPr>
          <w:noProof/>
        </w:rPr>
        <w:drawing>
          <wp:anchor distT="0" distB="0" distL="114300" distR="114300" simplePos="0" relativeHeight="251725824" behindDoc="0" locked="0" layoutInCell="1" allowOverlap="1" wp14:anchorId="24AA5074" wp14:editId="28C93928">
            <wp:simplePos x="0" y="0"/>
            <wp:positionH relativeFrom="margin">
              <wp:posOffset>79375</wp:posOffset>
            </wp:positionH>
            <wp:positionV relativeFrom="paragraph">
              <wp:posOffset>426720</wp:posOffset>
            </wp:positionV>
            <wp:extent cx="527050" cy="527050"/>
            <wp:effectExtent l="0" t="0" r="6350" b="635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D45">
        <w:rPr>
          <w:rFonts w:eastAsia="Times New Roman"/>
          <w:b/>
          <w:bCs/>
          <w:color w:val="auto"/>
        </w:rPr>
        <w:br/>
        <w:t xml:space="preserve">IMPORTANT: </w:t>
      </w:r>
      <w:r w:rsidR="00F72D45">
        <w:rPr>
          <w:rFonts w:eastAsia="Times New Roman"/>
          <w:color w:val="auto"/>
        </w:rPr>
        <w:t xml:space="preserve">invoices and timesheets must be submitted as PDFs to Transactional Services. You can combine the invoice and timesheet into the one PDF or as separate attachments in the one email. If you want to email multiple invoices, you can either do it as one PDF </w:t>
      </w:r>
      <w:r w:rsidR="00BC0AE6">
        <w:rPr>
          <w:rFonts w:eastAsia="Times New Roman"/>
          <w:color w:val="auto"/>
        </w:rPr>
        <w:t>per</w:t>
      </w:r>
      <w:r w:rsidR="00F72D45">
        <w:rPr>
          <w:rFonts w:eastAsia="Times New Roman"/>
          <w:color w:val="auto"/>
        </w:rPr>
        <w:t xml:space="preserve"> email or a </w:t>
      </w:r>
      <w:r w:rsidR="00B322BF">
        <w:rPr>
          <w:rFonts w:eastAsia="Times New Roman"/>
          <w:color w:val="auto"/>
        </w:rPr>
        <w:t xml:space="preserve">maximum </w:t>
      </w:r>
      <w:r w:rsidR="00F72D45">
        <w:rPr>
          <w:rFonts w:eastAsia="Times New Roman"/>
          <w:color w:val="auto"/>
        </w:rPr>
        <w:t xml:space="preserve">of four attachments where the </w:t>
      </w:r>
      <w:r w:rsidR="00341830">
        <w:rPr>
          <w:rFonts w:eastAsia="Times New Roman"/>
          <w:color w:val="auto"/>
        </w:rPr>
        <w:t>documents</w:t>
      </w:r>
      <w:r w:rsidR="00F72D45">
        <w:rPr>
          <w:rFonts w:eastAsia="Times New Roman"/>
          <w:color w:val="auto"/>
        </w:rPr>
        <w:t xml:space="preserve"> are combined in</w:t>
      </w:r>
      <w:r w:rsidR="00BC0AE6">
        <w:rPr>
          <w:rFonts w:eastAsia="Times New Roman"/>
          <w:color w:val="auto"/>
        </w:rPr>
        <w:t>to</w:t>
      </w:r>
      <w:r w:rsidR="00F72D45">
        <w:rPr>
          <w:rFonts w:eastAsia="Times New Roman"/>
          <w:color w:val="auto"/>
        </w:rPr>
        <w:t xml:space="preserve"> a single PDF. </w:t>
      </w:r>
      <w:r w:rsidR="00BC0AE6">
        <w:rPr>
          <w:rFonts w:eastAsia="Times New Roman"/>
          <w:color w:val="auto"/>
        </w:rPr>
        <w:t xml:space="preserve">If a single PDF contains multiple invoices and timesheets, 16 for example, the subsequent </w:t>
      </w:r>
      <w:r w:rsidR="00341830">
        <w:rPr>
          <w:rFonts w:eastAsia="Times New Roman"/>
          <w:color w:val="auto"/>
        </w:rPr>
        <w:t>documents</w:t>
      </w:r>
      <w:r w:rsidR="00BC0AE6">
        <w:rPr>
          <w:rFonts w:eastAsia="Times New Roman"/>
          <w:color w:val="auto"/>
        </w:rPr>
        <w:t xml:space="preserve"> won’t be picked and up and will be rejected and you will be asked to send them as separate invoices and timesheets. </w:t>
      </w:r>
    </w:p>
    <w:p w14:paraId="645AD8D9" w14:textId="77777777" w:rsidR="00F72D45" w:rsidRPr="00021512" w:rsidRDefault="00F72D45" w:rsidP="0077284D">
      <w:pPr>
        <w:pStyle w:val="Heading2"/>
      </w:pPr>
      <w:bookmarkStart w:id="43" w:name="_Toc129260342"/>
      <w:r>
        <w:t>Process for new interpreters</w:t>
      </w:r>
      <w:bookmarkEnd w:id="43"/>
    </w:p>
    <w:p w14:paraId="0C3DF2EC" w14:textId="3342FCFA" w:rsidR="00F72D45" w:rsidRDefault="00F72D45" w:rsidP="00F72D45">
      <w:pPr>
        <w:pStyle w:val="BodyText"/>
        <w:rPr>
          <w:rFonts w:eastAsia="Times New Roman"/>
          <w:color w:val="auto"/>
        </w:rPr>
      </w:pPr>
      <w:r>
        <w:rPr>
          <w:rFonts w:eastAsia="Times New Roman"/>
          <w:color w:val="auto"/>
        </w:rPr>
        <w:t xml:space="preserve">New interpreters will email their invoice and timesheets to Transactional Services at </w:t>
      </w:r>
      <w:hyperlink r:id="rId49" w:history="1">
        <w:r w:rsidRPr="00B96AFA">
          <w:rPr>
            <w:rStyle w:val="Hyperlink"/>
            <w:rFonts w:eastAsia="Times New Roman"/>
          </w:rPr>
          <w:t>crownaccounts.payable@justice.govt.nz</w:t>
        </w:r>
      </w:hyperlink>
      <w:r>
        <w:rPr>
          <w:rFonts w:eastAsia="Times New Roman"/>
          <w:color w:val="auto"/>
        </w:rPr>
        <w:t xml:space="preserve">. Transactional Services will then email a “New Creditor Form” for </w:t>
      </w:r>
      <w:r w:rsidR="005324CC">
        <w:rPr>
          <w:rFonts w:eastAsia="Times New Roman"/>
          <w:color w:val="auto"/>
        </w:rPr>
        <w:t xml:space="preserve">you </w:t>
      </w:r>
      <w:r w:rsidR="00341830">
        <w:rPr>
          <w:rFonts w:eastAsia="Times New Roman"/>
          <w:color w:val="auto"/>
        </w:rPr>
        <w:t>to</w:t>
      </w:r>
      <w:r>
        <w:rPr>
          <w:rFonts w:eastAsia="Times New Roman"/>
          <w:color w:val="auto"/>
        </w:rPr>
        <w:t xml:space="preserve"> complete. </w:t>
      </w:r>
    </w:p>
    <w:p w14:paraId="3F9D0567" w14:textId="77777777" w:rsidR="00F72D45" w:rsidRDefault="00F72D45" w:rsidP="00F72D45">
      <w:pPr>
        <w:pStyle w:val="BodyText"/>
        <w:rPr>
          <w:rFonts w:eastAsia="Times New Roman"/>
          <w:color w:val="auto"/>
        </w:rPr>
      </w:pPr>
      <w:r>
        <w:rPr>
          <w:rFonts w:eastAsia="Times New Roman"/>
          <w:color w:val="auto"/>
        </w:rPr>
        <w:t>You will be asked to provide bank verification which must be unmodifiable and include the bank logo, account number and account name. It can be in the form of either:</w:t>
      </w:r>
    </w:p>
    <w:p w14:paraId="05E506B4" w14:textId="77777777" w:rsidR="00F72D45" w:rsidRDefault="00F72D45" w:rsidP="0050301C">
      <w:pPr>
        <w:pStyle w:val="BodyText"/>
        <w:numPr>
          <w:ilvl w:val="0"/>
          <w:numId w:val="25"/>
        </w:numPr>
        <w:rPr>
          <w:rFonts w:eastAsia="Times New Roman"/>
          <w:color w:val="auto"/>
        </w:rPr>
      </w:pPr>
      <w:r>
        <w:rPr>
          <w:rFonts w:eastAsia="Times New Roman"/>
          <w:color w:val="auto"/>
        </w:rPr>
        <w:t>a pre-printed bank deposit slip</w:t>
      </w:r>
    </w:p>
    <w:p w14:paraId="3E3EE967" w14:textId="77777777" w:rsidR="00F72D45" w:rsidRDefault="00F72D45" w:rsidP="0050301C">
      <w:pPr>
        <w:pStyle w:val="BodyText"/>
        <w:numPr>
          <w:ilvl w:val="0"/>
          <w:numId w:val="25"/>
        </w:numPr>
        <w:rPr>
          <w:rFonts w:eastAsia="Times New Roman"/>
          <w:color w:val="auto"/>
        </w:rPr>
      </w:pPr>
      <w:r>
        <w:rPr>
          <w:rFonts w:eastAsia="Times New Roman"/>
          <w:color w:val="auto"/>
        </w:rPr>
        <w:t>a cropped image of your bank statement with the logo, account number and account name visible</w:t>
      </w:r>
    </w:p>
    <w:p w14:paraId="0E8CEF3C" w14:textId="3E9A3DA4" w:rsidR="00F72D45" w:rsidRDefault="00F72D45" w:rsidP="0050301C">
      <w:pPr>
        <w:pStyle w:val="BodyText"/>
        <w:numPr>
          <w:ilvl w:val="0"/>
          <w:numId w:val="25"/>
        </w:numPr>
        <w:rPr>
          <w:rFonts w:eastAsia="Times New Roman"/>
          <w:color w:val="auto"/>
        </w:rPr>
      </w:pPr>
      <w:r>
        <w:rPr>
          <w:rFonts w:eastAsia="Times New Roman"/>
          <w:color w:val="auto"/>
        </w:rPr>
        <w:t>a verified print out from your local bank branch</w:t>
      </w:r>
      <w:r w:rsidR="00DE1973">
        <w:rPr>
          <w:rFonts w:eastAsia="Times New Roman"/>
          <w:color w:val="auto"/>
        </w:rPr>
        <w:t>.</w:t>
      </w:r>
    </w:p>
    <w:p w14:paraId="4FC289F7" w14:textId="77777777" w:rsidR="00F72D45" w:rsidRDefault="00F72D45" w:rsidP="00F72D45">
      <w:pPr>
        <w:pStyle w:val="BodyText"/>
        <w:rPr>
          <w:rFonts w:eastAsia="Times New Roman"/>
          <w:color w:val="auto"/>
        </w:rPr>
      </w:pPr>
      <w:r>
        <w:rPr>
          <w:rFonts w:eastAsia="Times New Roman"/>
          <w:color w:val="auto"/>
        </w:rPr>
        <w:t xml:space="preserve">You will then return the New Creditor Form, bank verification and your invoice to </w:t>
      </w:r>
      <w:hyperlink r:id="rId50" w:history="1">
        <w:r w:rsidRPr="006A10CB">
          <w:rPr>
            <w:rStyle w:val="Hyperlink"/>
            <w:rFonts w:eastAsia="Times New Roman"/>
          </w:rPr>
          <w:t>ap.queries@justice.govt.nz</w:t>
        </w:r>
      </w:hyperlink>
      <w:r>
        <w:rPr>
          <w:rFonts w:eastAsia="Times New Roman"/>
          <w:color w:val="auto"/>
        </w:rPr>
        <w:t xml:space="preserve">. </w:t>
      </w:r>
    </w:p>
    <w:p w14:paraId="333FAF0F" w14:textId="03456873" w:rsidR="00F72D45" w:rsidRPr="004651EE" w:rsidRDefault="00F72D45" w:rsidP="005E6E20">
      <w:pPr>
        <w:pStyle w:val="BodyText"/>
        <w:rPr>
          <w:rFonts w:eastAsia="Times New Roman"/>
          <w:color w:val="auto"/>
        </w:rPr>
      </w:pPr>
      <w:r w:rsidRPr="004651EE">
        <w:rPr>
          <w:rFonts w:eastAsia="Times New Roman"/>
          <w:color w:val="auto"/>
        </w:rPr>
        <w:t xml:space="preserve">Once Transactional Services confirm everything is correct and a profile is created, your invoice and timesheet will be loaded into the system for payment. </w:t>
      </w:r>
    </w:p>
    <w:p w14:paraId="793DAF00" w14:textId="77777777" w:rsidR="00F72D45" w:rsidRPr="00021512" w:rsidRDefault="00F72D45" w:rsidP="0077284D">
      <w:pPr>
        <w:pStyle w:val="Heading2"/>
      </w:pPr>
      <w:bookmarkStart w:id="44" w:name="_Toc129260343"/>
      <w:r>
        <w:t>Payment policies</w:t>
      </w:r>
      <w:bookmarkEnd w:id="44"/>
    </w:p>
    <w:p w14:paraId="4E6F814B" w14:textId="07737BAC" w:rsidR="00F72D45" w:rsidRDefault="00DE1973" w:rsidP="00F72D45">
      <w:pPr>
        <w:pStyle w:val="BodyText"/>
        <w:rPr>
          <w:rFonts w:eastAsia="Times New Roman"/>
          <w:color w:val="auto"/>
        </w:rPr>
      </w:pPr>
      <w:r>
        <w:rPr>
          <w:rFonts w:eastAsia="Times New Roman"/>
          <w:color w:val="auto"/>
        </w:rPr>
        <w:t xml:space="preserve">We will aim to pay you </w:t>
      </w:r>
      <w:r w:rsidR="00F72D45">
        <w:rPr>
          <w:rFonts w:eastAsia="Times New Roman"/>
          <w:color w:val="auto"/>
        </w:rPr>
        <w:t xml:space="preserve">within 10 working days of an invoice being loaded into the system. If you have your own payment terms, the Ministry will make payment based on those terms. </w:t>
      </w:r>
    </w:p>
    <w:p w14:paraId="26C00279" w14:textId="5FC65D76" w:rsidR="00F72D45" w:rsidRDefault="00F72D45" w:rsidP="00F72D45">
      <w:pPr>
        <w:pStyle w:val="BodyText"/>
        <w:rPr>
          <w:rFonts w:eastAsia="Times New Roman"/>
          <w:color w:val="auto"/>
        </w:rPr>
      </w:pPr>
      <w:r>
        <w:rPr>
          <w:rFonts w:eastAsia="Times New Roman"/>
          <w:color w:val="auto"/>
        </w:rPr>
        <w:lastRenderedPageBreak/>
        <w:t xml:space="preserve">If payment isn’t received after 10 </w:t>
      </w:r>
      <w:r w:rsidR="003F7875">
        <w:rPr>
          <w:rFonts w:eastAsia="Times New Roman"/>
          <w:color w:val="auto"/>
        </w:rPr>
        <w:t>working days</w:t>
      </w:r>
      <w:r>
        <w:rPr>
          <w:rFonts w:eastAsia="Times New Roman"/>
          <w:color w:val="auto"/>
        </w:rPr>
        <w:t xml:space="preserve">, please email </w:t>
      </w:r>
      <w:hyperlink r:id="rId51" w:history="1">
        <w:r w:rsidRPr="00456C8A">
          <w:rPr>
            <w:rStyle w:val="Hyperlink"/>
            <w:rFonts w:eastAsia="Times New Roman"/>
          </w:rPr>
          <w:t>interpreters@justice.govt.nz</w:t>
        </w:r>
      </w:hyperlink>
      <w:r>
        <w:rPr>
          <w:rFonts w:eastAsia="Times New Roman"/>
          <w:color w:val="auto"/>
        </w:rPr>
        <w:t xml:space="preserve"> and </w:t>
      </w:r>
      <w:r w:rsidR="00F15DCE">
        <w:rPr>
          <w:rFonts w:eastAsia="Times New Roman"/>
          <w:color w:val="auto"/>
        </w:rPr>
        <w:t xml:space="preserve">the </w:t>
      </w:r>
      <w:r>
        <w:rPr>
          <w:rFonts w:eastAsia="Times New Roman"/>
          <w:color w:val="auto"/>
        </w:rPr>
        <w:t>CR will check on the status of the invoice(s).</w:t>
      </w:r>
    </w:p>
    <w:p w14:paraId="2F2BA8D6" w14:textId="77777777" w:rsidR="00F72D45" w:rsidRDefault="00F72D45" w:rsidP="00F72D45">
      <w:pPr>
        <w:pStyle w:val="BodyText"/>
        <w:rPr>
          <w:rFonts w:eastAsia="Times New Roman"/>
          <w:color w:val="auto"/>
        </w:rPr>
      </w:pPr>
      <w:r>
        <w:rPr>
          <w:rFonts w:eastAsia="Times New Roman"/>
          <w:color w:val="auto"/>
        </w:rPr>
        <w:t>Make sure the following details are included in the email:</w:t>
      </w:r>
    </w:p>
    <w:p w14:paraId="38F8DB28" w14:textId="77777777" w:rsidR="00F72D45" w:rsidRPr="00094BB6" w:rsidRDefault="00F72D45" w:rsidP="0050301C">
      <w:pPr>
        <w:pStyle w:val="BodyText"/>
        <w:numPr>
          <w:ilvl w:val="0"/>
          <w:numId w:val="26"/>
        </w:numPr>
        <w:rPr>
          <w:rFonts w:eastAsia="Times New Roman"/>
          <w:color w:val="auto"/>
        </w:rPr>
      </w:pPr>
      <w:r w:rsidRPr="00094BB6">
        <w:rPr>
          <w:rFonts w:eastAsia="Times New Roman"/>
          <w:color w:val="auto"/>
        </w:rPr>
        <w:t>case reference number (from the booking confirmation)</w:t>
      </w:r>
    </w:p>
    <w:p w14:paraId="3DFC56F6" w14:textId="77777777" w:rsidR="00F72D45" w:rsidRPr="00094BB6" w:rsidRDefault="00F72D45" w:rsidP="0050301C">
      <w:pPr>
        <w:pStyle w:val="BodyText"/>
        <w:numPr>
          <w:ilvl w:val="0"/>
          <w:numId w:val="26"/>
        </w:numPr>
        <w:rPr>
          <w:rFonts w:eastAsia="Times New Roman"/>
          <w:color w:val="auto"/>
        </w:rPr>
      </w:pPr>
      <w:r w:rsidRPr="00094BB6">
        <w:rPr>
          <w:rFonts w:eastAsia="Times New Roman"/>
          <w:color w:val="auto"/>
        </w:rPr>
        <w:t>creditor number (from a previous remittance advice received from the Ministry)</w:t>
      </w:r>
    </w:p>
    <w:p w14:paraId="14A0F582" w14:textId="5B3546FE" w:rsidR="00F72D45" w:rsidRDefault="00F72D45" w:rsidP="0050301C">
      <w:pPr>
        <w:pStyle w:val="BodyText"/>
        <w:numPr>
          <w:ilvl w:val="0"/>
          <w:numId w:val="26"/>
        </w:numPr>
        <w:rPr>
          <w:rFonts w:eastAsia="Times New Roman"/>
          <w:color w:val="auto"/>
        </w:rPr>
      </w:pPr>
      <w:r w:rsidRPr="00094BB6">
        <w:rPr>
          <w:rFonts w:eastAsia="Times New Roman"/>
          <w:color w:val="auto"/>
        </w:rPr>
        <w:t>invoice number</w:t>
      </w:r>
      <w:r w:rsidR="00DA3C80">
        <w:rPr>
          <w:rFonts w:eastAsia="Times New Roman"/>
          <w:color w:val="auto"/>
        </w:rPr>
        <w:t>.</w:t>
      </w:r>
    </w:p>
    <w:p w14:paraId="11E1DC0E" w14:textId="43930DE9" w:rsidR="00F72D45" w:rsidRPr="00021512" w:rsidRDefault="00F72D45" w:rsidP="0077284D">
      <w:pPr>
        <w:pStyle w:val="Heading2"/>
      </w:pPr>
      <w:bookmarkStart w:id="45" w:name="_Toc129260344"/>
      <w:r>
        <w:t>Duration of bookings and additional time</w:t>
      </w:r>
      <w:bookmarkEnd w:id="45"/>
    </w:p>
    <w:p w14:paraId="38CE1DB7" w14:textId="4172DA14" w:rsidR="00DE1973" w:rsidRDefault="00F72D45" w:rsidP="00F72D45">
      <w:pPr>
        <w:pStyle w:val="BodyText"/>
        <w:rPr>
          <w:rFonts w:eastAsia="Times New Roman"/>
          <w:color w:val="auto"/>
        </w:rPr>
      </w:pPr>
      <w:r>
        <w:rPr>
          <w:rFonts w:eastAsia="Times New Roman"/>
          <w:color w:val="auto"/>
        </w:rPr>
        <w:t>If you are required</w:t>
      </w:r>
      <w:r w:rsidR="00DE1973">
        <w:rPr>
          <w:rFonts w:eastAsia="Times New Roman"/>
          <w:color w:val="auto"/>
        </w:rPr>
        <w:t xml:space="preserve"> to stay at court</w:t>
      </w:r>
      <w:r>
        <w:rPr>
          <w:rFonts w:eastAsia="Times New Roman"/>
          <w:color w:val="auto"/>
        </w:rPr>
        <w:t xml:space="preserve"> for longer that the duration agreed to on the booking confirmation letter, please record the additional time on your invoice and timesheet</w:t>
      </w:r>
      <w:r w:rsidR="00024EA4">
        <w:rPr>
          <w:rFonts w:eastAsia="Times New Roman"/>
          <w:color w:val="auto"/>
        </w:rPr>
        <w:t xml:space="preserve"> and have it signed off by court. </w:t>
      </w:r>
      <w:r w:rsidR="0029287D">
        <w:rPr>
          <w:rFonts w:eastAsia="Times New Roman"/>
          <w:color w:val="auto"/>
        </w:rPr>
        <w:t>If you have been asked to interpret for an</w:t>
      </w:r>
      <w:r w:rsidR="005E2FC1">
        <w:rPr>
          <w:rFonts w:eastAsia="Times New Roman"/>
          <w:color w:val="auto"/>
        </w:rPr>
        <w:t xml:space="preserve"> additional case(s), please include the case numbers on your invoice and timesheet. </w:t>
      </w:r>
      <w:r w:rsidR="00B322BF">
        <w:rPr>
          <w:rFonts w:eastAsia="Times New Roman"/>
          <w:color w:val="auto"/>
        </w:rPr>
        <w:t xml:space="preserve"> </w:t>
      </w:r>
    </w:p>
    <w:p w14:paraId="0E0B0F51" w14:textId="22270EB6" w:rsidR="00F72D45" w:rsidRDefault="00F72D45" w:rsidP="00F72D45">
      <w:pPr>
        <w:pStyle w:val="BodyText"/>
        <w:rPr>
          <w:rFonts w:eastAsia="Times New Roman"/>
          <w:color w:val="auto"/>
        </w:rPr>
      </w:pPr>
      <w:r w:rsidRPr="0079002B">
        <w:rPr>
          <w:rFonts w:eastAsia="Times New Roman"/>
          <w:color w:val="auto"/>
        </w:rPr>
        <w:t xml:space="preserve">When you </w:t>
      </w:r>
      <w:r w:rsidR="00DE1973">
        <w:rPr>
          <w:rFonts w:eastAsia="Times New Roman"/>
          <w:color w:val="auto"/>
        </w:rPr>
        <w:t xml:space="preserve">send in your </w:t>
      </w:r>
      <w:r w:rsidRPr="0079002B">
        <w:rPr>
          <w:rFonts w:eastAsia="Times New Roman"/>
          <w:color w:val="auto"/>
        </w:rPr>
        <w:t xml:space="preserve">invoice </w:t>
      </w:r>
      <w:r w:rsidR="00DE1973">
        <w:rPr>
          <w:rFonts w:eastAsia="Times New Roman"/>
          <w:color w:val="auto"/>
        </w:rPr>
        <w:t>for payment</w:t>
      </w:r>
      <w:r w:rsidRPr="0079002B">
        <w:rPr>
          <w:rFonts w:eastAsia="Times New Roman"/>
          <w:color w:val="auto"/>
        </w:rPr>
        <w:t xml:space="preserve">, </w:t>
      </w:r>
      <w:r w:rsidR="00DE1973">
        <w:rPr>
          <w:rFonts w:eastAsia="Times New Roman"/>
          <w:color w:val="auto"/>
        </w:rPr>
        <w:t xml:space="preserve">please </w:t>
      </w:r>
      <w:r w:rsidRPr="0079002B">
        <w:rPr>
          <w:rFonts w:eastAsia="Times New Roman"/>
          <w:color w:val="auto"/>
        </w:rPr>
        <w:t xml:space="preserve">provide an explanation of the additional time and round it to the nearest 15 minutes. </w:t>
      </w:r>
      <w:r w:rsidR="00DE1973">
        <w:rPr>
          <w:rFonts w:eastAsia="Times New Roman"/>
          <w:color w:val="auto"/>
        </w:rPr>
        <w:t>We</w:t>
      </w:r>
      <w:r>
        <w:rPr>
          <w:rFonts w:eastAsia="Times New Roman"/>
          <w:color w:val="auto"/>
        </w:rPr>
        <w:t xml:space="preserve"> pay for any additional time in 15-minute increments. </w:t>
      </w:r>
      <w:r w:rsidR="00024EA4">
        <w:rPr>
          <w:rFonts w:eastAsia="Times New Roman"/>
          <w:color w:val="auto"/>
        </w:rPr>
        <w:br/>
      </w:r>
    </w:p>
    <w:p w14:paraId="33417D90" w14:textId="1FABF11A" w:rsidR="00454877" w:rsidRPr="0079002B" w:rsidRDefault="003D0140" w:rsidP="00F72D45">
      <w:pPr>
        <w:pStyle w:val="BodyText"/>
        <w:rPr>
          <w:rFonts w:eastAsia="Times New Roman"/>
          <w:color w:val="auto"/>
        </w:rPr>
      </w:pPr>
      <w:r>
        <w:rPr>
          <w:noProof/>
        </w:rPr>
        <mc:AlternateContent>
          <mc:Choice Requires="wps">
            <w:drawing>
              <wp:anchor distT="0" distB="0" distL="114300" distR="114300" simplePos="0" relativeHeight="251729920" behindDoc="1" locked="0" layoutInCell="1" allowOverlap="1" wp14:anchorId="27A0699D" wp14:editId="224D374E">
                <wp:simplePos x="0" y="0"/>
                <wp:positionH relativeFrom="margin">
                  <wp:align>left</wp:align>
                </wp:positionH>
                <wp:positionV relativeFrom="paragraph">
                  <wp:posOffset>24765</wp:posOffset>
                </wp:positionV>
                <wp:extent cx="5728335" cy="700405"/>
                <wp:effectExtent l="0" t="0" r="24765" b="23495"/>
                <wp:wrapNone/>
                <wp:docPr id="58" name="Rectangle 58"/>
                <wp:cNvGraphicFramePr/>
                <a:graphic xmlns:a="http://schemas.openxmlformats.org/drawingml/2006/main">
                  <a:graphicData uri="http://schemas.microsoft.com/office/word/2010/wordprocessingShape">
                    <wps:wsp>
                      <wps:cNvSpPr/>
                      <wps:spPr>
                        <a:xfrm>
                          <a:off x="0" y="0"/>
                          <a:ext cx="5728335" cy="7004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17E4" id="Rectangle 58" o:spid="_x0000_s1026" style="position:absolute;margin-left:0;margin-top:1.95pt;width:451.05pt;height:55.15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" filled="f" strokecolor="#0088c1 [3205]" strokeweight="2pt">
                <w10:wrap anchorx="margin"/>
              </v:rect>
            </w:pict>
          </mc:Fallback>
        </mc:AlternateContent>
      </w:r>
      <w:r w:rsidR="00534694">
        <w:rPr>
          <w:noProof/>
        </w:rPr>
        <w:drawing>
          <wp:anchor distT="0" distB="0" distL="114300" distR="114300" simplePos="0" relativeHeight="251728896" behindDoc="0" locked="0" layoutInCell="1" allowOverlap="1" wp14:anchorId="7DBE4905" wp14:editId="4371AE0A">
            <wp:simplePos x="0" y="0"/>
            <wp:positionH relativeFrom="margin">
              <wp:posOffset>86360</wp:posOffset>
            </wp:positionH>
            <wp:positionV relativeFrom="paragraph">
              <wp:posOffset>137160</wp:posOffset>
            </wp:positionV>
            <wp:extent cx="503555" cy="50355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D45">
        <w:rPr>
          <w:rFonts w:eastAsia="Times New Roman"/>
          <w:b/>
          <w:bCs/>
          <w:color w:val="auto"/>
        </w:rPr>
        <w:t xml:space="preserve">Reminder: </w:t>
      </w:r>
      <w:r w:rsidR="00DE1973">
        <w:rPr>
          <w:rFonts w:eastAsia="Times New Roman"/>
          <w:color w:val="auto"/>
        </w:rPr>
        <w:t>You</w:t>
      </w:r>
      <w:r w:rsidR="00F72D45">
        <w:rPr>
          <w:rFonts w:eastAsia="Times New Roman"/>
          <w:color w:val="auto"/>
        </w:rPr>
        <w:t xml:space="preserve"> will need to add any additional time </w:t>
      </w:r>
      <w:r w:rsidR="00DE1973">
        <w:rPr>
          <w:rFonts w:eastAsia="Times New Roman"/>
          <w:color w:val="auto"/>
        </w:rPr>
        <w:t xml:space="preserve">to your </w:t>
      </w:r>
      <w:r w:rsidR="00F72D45">
        <w:rPr>
          <w:rFonts w:eastAsia="Times New Roman"/>
          <w:color w:val="auto"/>
        </w:rPr>
        <w:t xml:space="preserve">invoice or timesheet before it is signed off by court or tribunal staff. </w:t>
      </w:r>
    </w:p>
    <w:p w14:paraId="47927022" w14:textId="77777777" w:rsidR="007C627D" w:rsidRDefault="007C627D" w:rsidP="00454877">
      <w:pPr>
        <w:pStyle w:val="BodyText"/>
        <w:rPr>
          <w:rFonts w:eastAsia="Times New Roman"/>
          <w:b/>
          <w:bCs/>
          <w:color w:val="004288"/>
          <w:sz w:val="40"/>
          <w:szCs w:val="40"/>
        </w:rPr>
      </w:pPr>
    </w:p>
    <w:p w14:paraId="012F30D2" w14:textId="2D05837F" w:rsidR="00F72D45" w:rsidRPr="00454877" w:rsidRDefault="00F72D45" w:rsidP="00454877">
      <w:pPr>
        <w:pStyle w:val="BodyText"/>
        <w:rPr>
          <w:rFonts w:eastAsia="Times New Roman"/>
          <w:b/>
          <w:bCs/>
          <w:color w:val="004288"/>
          <w:sz w:val="40"/>
          <w:szCs w:val="40"/>
        </w:rPr>
      </w:pPr>
      <w:r w:rsidRPr="00454877">
        <w:rPr>
          <w:rFonts w:eastAsia="Times New Roman"/>
          <w:b/>
          <w:bCs/>
          <w:color w:val="004288"/>
          <w:sz w:val="40"/>
          <w:szCs w:val="40"/>
        </w:rPr>
        <w:t>Expenses</w:t>
      </w:r>
    </w:p>
    <w:p w14:paraId="0A708CDC" w14:textId="78D9F73D" w:rsidR="00F72D45" w:rsidRDefault="00DE1973" w:rsidP="00F72D45">
      <w:pPr>
        <w:pStyle w:val="BodyText"/>
        <w:rPr>
          <w:rFonts w:eastAsia="Times New Roman"/>
          <w:color w:val="auto"/>
        </w:rPr>
      </w:pPr>
      <w:r>
        <w:rPr>
          <w:rFonts w:eastAsia="Times New Roman"/>
          <w:color w:val="auto"/>
        </w:rPr>
        <w:t xml:space="preserve">We will </w:t>
      </w:r>
      <w:r w:rsidR="00F72D45">
        <w:rPr>
          <w:rFonts w:eastAsia="Times New Roman"/>
          <w:color w:val="auto"/>
        </w:rPr>
        <w:t xml:space="preserve">reimburse </w:t>
      </w:r>
      <w:r>
        <w:rPr>
          <w:rFonts w:eastAsia="Times New Roman"/>
          <w:color w:val="auto"/>
        </w:rPr>
        <w:t>you</w:t>
      </w:r>
      <w:r w:rsidR="00F72D45">
        <w:rPr>
          <w:rFonts w:eastAsia="Times New Roman"/>
          <w:color w:val="auto"/>
        </w:rPr>
        <w:t xml:space="preserve"> for any reasonable and actual costs </w:t>
      </w:r>
      <w:r>
        <w:rPr>
          <w:rFonts w:eastAsia="Times New Roman"/>
          <w:color w:val="auto"/>
        </w:rPr>
        <w:t xml:space="preserve">you </w:t>
      </w:r>
      <w:r w:rsidR="00F72D45">
        <w:rPr>
          <w:rFonts w:eastAsia="Times New Roman"/>
          <w:color w:val="auto"/>
        </w:rPr>
        <w:t>incur in the course of providing interpreter services at courts and tribunal. Expenses will be agreed to at the time the booking is confirmed. You’ll need to keep your receipts in case we ask for proof of your expenses. We accept digital or paper receipts.</w:t>
      </w:r>
    </w:p>
    <w:p w14:paraId="0A02E1C6" w14:textId="3EC64EDE" w:rsidR="00366D10" w:rsidRDefault="00366D10" w:rsidP="0071664D">
      <w:pPr>
        <w:pStyle w:val="BodyText"/>
        <w:rPr>
          <w:rFonts w:eastAsia="Times New Roman"/>
          <w:color w:val="auto"/>
        </w:rPr>
      </w:pPr>
      <w:r>
        <w:rPr>
          <w:rFonts w:eastAsia="Times New Roman"/>
          <w:color w:val="auto"/>
        </w:rPr>
        <w:t xml:space="preserve">The following table </w:t>
      </w:r>
      <w:r w:rsidR="005E0A74">
        <w:rPr>
          <w:rFonts w:eastAsia="Times New Roman"/>
          <w:color w:val="auto"/>
        </w:rPr>
        <w:t xml:space="preserve">sets out our policies for reimbursing expenses. </w:t>
      </w:r>
    </w:p>
    <w:p w14:paraId="61D76740" w14:textId="36DAFC03" w:rsidR="005E0A74" w:rsidRPr="00D151EC" w:rsidRDefault="005E0A74" w:rsidP="0071664D">
      <w:pPr>
        <w:pStyle w:val="BodyText"/>
        <w:rPr>
          <w:b/>
          <w:bCs/>
          <w:color w:val="auto"/>
        </w:rPr>
      </w:pPr>
      <w:r w:rsidRPr="00D151EC">
        <w:rPr>
          <w:b/>
          <w:bCs/>
          <w:color w:val="auto"/>
        </w:rPr>
        <w:t xml:space="preserve">Table </w:t>
      </w:r>
      <w:r w:rsidR="00454877" w:rsidRPr="00D151EC">
        <w:rPr>
          <w:b/>
          <w:bCs/>
          <w:color w:val="auto"/>
        </w:rPr>
        <w:t>2</w:t>
      </w:r>
      <w:r w:rsidRPr="00D151EC">
        <w:rPr>
          <w:b/>
          <w:bCs/>
          <w:color w:val="auto"/>
        </w:rPr>
        <w:t>: Interpreter expenses policies</w:t>
      </w:r>
    </w:p>
    <w:p w14:paraId="1F3F2A72" w14:textId="77777777" w:rsidR="00D151EC" w:rsidRPr="00D151EC" w:rsidRDefault="00D151EC" w:rsidP="00D151EC">
      <w:pPr>
        <w:pStyle w:val="BodyText"/>
        <w:rPr>
          <w:b/>
          <w:bCs/>
        </w:rPr>
      </w:pPr>
    </w:p>
    <w:tbl>
      <w:tblPr>
        <w:tblStyle w:val="TableGrid"/>
        <w:tblW w:w="0" w:type="auto"/>
        <w:tblLook w:val="04A0" w:firstRow="1" w:lastRow="0" w:firstColumn="1" w:lastColumn="0" w:noHBand="0" w:noVBand="1"/>
      </w:tblPr>
      <w:tblGrid>
        <w:gridCol w:w="2263"/>
        <w:gridCol w:w="6797"/>
      </w:tblGrid>
      <w:tr w:rsidR="005E0A74" w14:paraId="3C709907" w14:textId="77777777" w:rsidTr="005E0A74">
        <w:tc>
          <w:tcPr>
            <w:tcW w:w="2263" w:type="dxa"/>
          </w:tcPr>
          <w:p w14:paraId="3D961A08" w14:textId="77777777" w:rsidR="005E0A74" w:rsidRPr="005E0A74" w:rsidRDefault="005E0A74" w:rsidP="005E0A74">
            <w:pPr>
              <w:pStyle w:val="BodyText"/>
              <w:rPr>
                <w:rFonts w:eastAsia="Times New Roman"/>
                <w:color w:val="auto"/>
                <w:sz w:val="20"/>
                <w:szCs w:val="20"/>
              </w:rPr>
            </w:pPr>
            <w:bookmarkStart w:id="46" w:name="_Hlk117841476"/>
            <w:r w:rsidRPr="005E0A74">
              <w:rPr>
                <w:rFonts w:eastAsia="Times New Roman"/>
                <w:b/>
                <w:bCs/>
                <w:color w:val="004288"/>
                <w:sz w:val="20"/>
                <w:szCs w:val="20"/>
              </w:rPr>
              <w:t>Mileage</w:t>
            </w:r>
          </w:p>
          <w:p w14:paraId="69C0581F" w14:textId="77777777" w:rsidR="005E0A74" w:rsidRPr="005E0A74" w:rsidRDefault="005E0A74" w:rsidP="00F72D45">
            <w:pPr>
              <w:pStyle w:val="BodyText"/>
              <w:rPr>
                <w:rFonts w:eastAsia="Times New Roman"/>
                <w:b/>
                <w:bCs/>
                <w:color w:val="004288"/>
                <w:sz w:val="20"/>
                <w:szCs w:val="20"/>
              </w:rPr>
            </w:pPr>
          </w:p>
        </w:tc>
        <w:tc>
          <w:tcPr>
            <w:tcW w:w="6797" w:type="dxa"/>
          </w:tcPr>
          <w:p w14:paraId="7AABBB5C" w14:textId="0D7471D8" w:rsidR="005E0A74" w:rsidRPr="00591E81" w:rsidRDefault="00115B85" w:rsidP="007F0956">
            <w:pPr>
              <w:pStyle w:val="Tabletext"/>
            </w:pPr>
            <w:r w:rsidRPr="00591E81">
              <w:rPr>
                <w:rFonts w:eastAsia="Times New Roman"/>
                <w:color w:val="auto"/>
              </w:rPr>
              <w:t xml:space="preserve">If you travel over </w:t>
            </w:r>
            <w:r w:rsidR="009C6D62">
              <w:rPr>
                <w:rFonts w:eastAsia="Times New Roman"/>
                <w:color w:val="auto"/>
              </w:rPr>
              <w:t>35km round trip</w:t>
            </w:r>
            <w:r w:rsidRPr="00591E81">
              <w:rPr>
                <w:rFonts w:eastAsia="Times New Roman"/>
                <w:color w:val="auto"/>
              </w:rPr>
              <w:t xml:space="preserve">, you can claim mileage at the rate specified by </w:t>
            </w:r>
            <w:r w:rsidR="005E0A74" w:rsidRPr="00591E81">
              <w:t xml:space="preserve"> </w:t>
            </w:r>
            <w:hyperlink r:id="rId53" w:history="1">
              <w:r w:rsidR="00A642AE" w:rsidRPr="00591E81">
                <w:rPr>
                  <w:rStyle w:val="Hyperlink"/>
                </w:rPr>
                <w:t>Inland Revenue</w:t>
              </w:r>
            </w:hyperlink>
            <w:r w:rsidR="00A642AE" w:rsidRPr="00591E81">
              <w:t>.</w:t>
            </w:r>
          </w:p>
          <w:p w14:paraId="293FA4EB" w14:textId="7CBEB6F7" w:rsidR="005E0A74" w:rsidRPr="00591E81" w:rsidRDefault="005E0A74" w:rsidP="00CB5C0E">
            <w:pPr>
              <w:pStyle w:val="Tabletext"/>
              <w:rPr>
                <w:rFonts w:eastAsia="Times New Roman"/>
                <w:color w:val="auto"/>
              </w:rPr>
            </w:pPr>
            <w:r w:rsidRPr="00591E81">
              <w:rPr>
                <w:rFonts w:eastAsia="Times New Roman"/>
                <w:color w:val="auto"/>
              </w:rPr>
              <w:t>The current mileage rate is $0.</w:t>
            </w:r>
            <w:r w:rsidR="003929E2">
              <w:rPr>
                <w:rFonts w:eastAsia="Times New Roman"/>
                <w:color w:val="auto"/>
              </w:rPr>
              <w:t>95</w:t>
            </w:r>
            <w:r w:rsidRPr="00591E81">
              <w:rPr>
                <w:rFonts w:eastAsia="Times New Roman"/>
                <w:color w:val="auto"/>
              </w:rPr>
              <w:t>.</w:t>
            </w:r>
          </w:p>
          <w:p w14:paraId="130185A4" w14:textId="09A6A5D0" w:rsidR="005E0A74" w:rsidRPr="00591E81" w:rsidRDefault="005E0A74" w:rsidP="00CB5C0E">
            <w:pPr>
              <w:pStyle w:val="Tabletext"/>
              <w:rPr>
                <w:rFonts w:eastAsia="Times New Roman"/>
                <w:b/>
                <w:bCs/>
                <w:color w:val="004288"/>
              </w:rPr>
            </w:pPr>
            <w:r w:rsidRPr="00591E81">
              <w:rPr>
                <w:rFonts w:eastAsia="Times New Roman"/>
                <w:color w:val="auto"/>
              </w:rPr>
              <w:t>The CR will notify independent interpreters and LSPs as soon as practicable when the mileage rate is changed by Inland Revenue.</w:t>
            </w:r>
          </w:p>
        </w:tc>
      </w:tr>
      <w:tr w:rsidR="005E0A74" w14:paraId="21953683" w14:textId="77777777" w:rsidTr="005E0A74">
        <w:tc>
          <w:tcPr>
            <w:tcW w:w="2263" w:type="dxa"/>
          </w:tcPr>
          <w:p w14:paraId="7E25C6DC" w14:textId="77777777" w:rsidR="005E0A74" w:rsidRPr="005E0A74" w:rsidRDefault="005E0A74" w:rsidP="005E0A74">
            <w:pPr>
              <w:pStyle w:val="BodyText"/>
              <w:rPr>
                <w:rFonts w:eastAsia="Times New Roman"/>
                <w:b/>
                <w:bCs/>
                <w:color w:val="004288"/>
                <w:sz w:val="20"/>
                <w:szCs w:val="20"/>
              </w:rPr>
            </w:pPr>
            <w:r w:rsidRPr="005E0A74">
              <w:rPr>
                <w:rFonts w:eastAsia="Times New Roman"/>
                <w:b/>
                <w:bCs/>
                <w:color w:val="004288"/>
                <w:sz w:val="20"/>
                <w:szCs w:val="20"/>
              </w:rPr>
              <w:t>Travel time</w:t>
            </w:r>
          </w:p>
          <w:p w14:paraId="46AB8114" w14:textId="77777777" w:rsidR="005E0A74" w:rsidRPr="005E0A74" w:rsidRDefault="005E0A74" w:rsidP="00F72D45">
            <w:pPr>
              <w:pStyle w:val="BodyText"/>
              <w:rPr>
                <w:rFonts w:eastAsia="Times New Roman"/>
                <w:b/>
                <w:bCs/>
                <w:color w:val="004288"/>
                <w:sz w:val="20"/>
                <w:szCs w:val="20"/>
              </w:rPr>
            </w:pPr>
          </w:p>
        </w:tc>
        <w:tc>
          <w:tcPr>
            <w:tcW w:w="6797" w:type="dxa"/>
          </w:tcPr>
          <w:p w14:paraId="3C83A672" w14:textId="175E6F6B" w:rsidR="005E0A74" w:rsidRPr="00591E81" w:rsidRDefault="00E85619" w:rsidP="007F0956">
            <w:pPr>
              <w:pStyle w:val="Tabletext"/>
              <w:rPr>
                <w:rFonts w:eastAsia="Times New Roman"/>
                <w:b/>
                <w:bCs/>
                <w:color w:val="004288"/>
              </w:rPr>
            </w:pPr>
            <w:r w:rsidRPr="00591E81">
              <w:rPr>
                <w:rFonts w:eastAsia="Times New Roman"/>
                <w:color w:val="auto"/>
              </w:rPr>
              <w:t>I</w:t>
            </w:r>
            <w:r w:rsidR="00E22516" w:rsidRPr="00591E81">
              <w:rPr>
                <w:rFonts w:eastAsia="Times New Roman"/>
                <w:color w:val="auto"/>
              </w:rPr>
              <w:t xml:space="preserve">f you travel </w:t>
            </w:r>
            <w:r w:rsidR="009C6D62">
              <w:rPr>
                <w:rFonts w:eastAsia="Times New Roman"/>
                <w:color w:val="auto"/>
              </w:rPr>
              <w:t>35kms</w:t>
            </w:r>
            <w:r w:rsidR="009C6D62" w:rsidRPr="00591E81">
              <w:rPr>
                <w:rFonts w:eastAsia="Times New Roman"/>
                <w:color w:val="auto"/>
              </w:rPr>
              <w:t xml:space="preserve"> </w:t>
            </w:r>
            <w:r w:rsidR="00E22516" w:rsidRPr="00591E81">
              <w:rPr>
                <w:rFonts w:eastAsia="Times New Roman"/>
                <w:color w:val="auto"/>
              </w:rPr>
              <w:t xml:space="preserve">and over return from your home-court-home, you’re entitled to charge travel time at the rate </w:t>
            </w:r>
            <w:r w:rsidR="005E2FC1" w:rsidRPr="00591E81">
              <w:rPr>
                <w:rFonts w:eastAsia="Times New Roman"/>
                <w:color w:val="auto"/>
              </w:rPr>
              <w:t>of $</w:t>
            </w:r>
            <w:r w:rsidR="009C6D62">
              <w:rPr>
                <w:rFonts w:eastAsia="Times New Roman"/>
                <w:color w:val="auto"/>
              </w:rPr>
              <w:t>50 per hour. Payment will be $50 (ex GST) for the first hour and in 15-minute increments thereafter at $12.50</w:t>
            </w:r>
            <w:r w:rsidR="005E0A74" w:rsidRPr="00591E81">
              <w:rPr>
                <w:rFonts w:eastAsia="Times New Roman"/>
                <w:color w:val="auto"/>
              </w:rPr>
              <w:t xml:space="preserve">. Talk to the CR for guidance about including travel time in your invoice. </w:t>
            </w:r>
          </w:p>
        </w:tc>
      </w:tr>
      <w:tr w:rsidR="005E0A74" w14:paraId="75B103B1" w14:textId="77777777" w:rsidTr="005E0A74">
        <w:tc>
          <w:tcPr>
            <w:tcW w:w="2263" w:type="dxa"/>
          </w:tcPr>
          <w:p w14:paraId="745903EC" w14:textId="4D9A611A" w:rsidR="005E0A74" w:rsidRPr="005E0A74" w:rsidRDefault="005E0A74" w:rsidP="00F72D45">
            <w:pPr>
              <w:pStyle w:val="BodyText"/>
              <w:rPr>
                <w:rFonts w:eastAsia="Times New Roman"/>
                <w:b/>
                <w:bCs/>
                <w:color w:val="004288"/>
                <w:sz w:val="20"/>
                <w:szCs w:val="20"/>
              </w:rPr>
            </w:pPr>
            <w:r w:rsidRPr="005E0A74">
              <w:rPr>
                <w:rFonts w:eastAsia="Times New Roman"/>
                <w:b/>
                <w:bCs/>
                <w:color w:val="004288"/>
                <w:sz w:val="20"/>
                <w:szCs w:val="20"/>
              </w:rPr>
              <w:lastRenderedPageBreak/>
              <w:t>Meals</w:t>
            </w:r>
          </w:p>
        </w:tc>
        <w:tc>
          <w:tcPr>
            <w:tcW w:w="6797" w:type="dxa"/>
          </w:tcPr>
          <w:p w14:paraId="15F867C1" w14:textId="313752D0" w:rsidR="005E0A74" w:rsidRPr="005E0A74" w:rsidRDefault="005E0A74" w:rsidP="007F0956">
            <w:pPr>
              <w:pStyle w:val="Tabletext"/>
              <w:rPr>
                <w:rFonts w:eastAsia="Times New Roman"/>
                <w:b/>
                <w:bCs/>
                <w:color w:val="004288"/>
              </w:rPr>
            </w:pPr>
            <w:r w:rsidRPr="005E0A74">
              <w:rPr>
                <w:rFonts w:eastAsia="Times New Roman"/>
                <w:color w:val="auto"/>
              </w:rPr>
              <w:t>Interpreters travelling outside of their normal service delivery area can be reimbursed up to $50</w:t>
            </w:r>
            <w:r w:rsidR="00916336">
              <w:rPr>
                <w:rFonts w:eastAsia="Times New Roman"/>
                <w:color w:val="auto"/>
              </w:rPr>
              <w:t xml:space="preserve"> (ex GST)</w:t>
            </w:r>
            <w:r w:rsidRPr="005E0A74">
              <w:rPr>
                <w:rFonts w:eastAsia="Times New Roman"/>
                <w:color w:val="auto"/>
              </w:rPr>
              <w:t xml:space="preserve"> per day for meals. Please keep all receipts as these will need to be included with your invoice.  </w:t>
            </w:r>
          </w:p>
        </w:tc>
      </w:tr>
      <w:tr w:rsidR="005E0A74" w14:paraId="11F655A4" w14:textId="77777777" w:rsidTr="005E0A74">
        <w:tc>
          <w:tcPr>
            <w:tcW w:w="2263" w:type="dxa"/>
          </w:tcPr>
          <w:p w14:paraId="352F0166" w14:textId="77777777" w:rsidR="005E0A74" w:rsidRPr="005E0A74" w:rsidRDefault="005E0A74" w:rsidP="005E0A74">
            <w:pPr>
              <w:pStyle w:val="BodyText"/>
              <w:rPr>
                <w:rFonts w:eastAsia="Times New Roman"/>
                <w:b/>
                <w:bCs/>
                <w:color w:val="004288"/>
                <w:sz w:val="20"/>
                <w:szCs w:val="20"/>
              </w:rPr>
            </w:pPr>
            <w:r w:rsidRPr="005E0A74">
              <w:rPr>
                <w:rFonts w:eastAsia="Times New Roman"/>
                <w:b/>
                <w:bCs/>
                <w:color w:val="004288"/>
                <w:sz w:val="20"/>
                <w:szCs w:val="20"/>
              </w:rPr>
              <w:t>Overnight allowance</w:t>
            </w:r>
          </w:p>
          <w:p w14:paraId="22E7A06D" w14:textId="77777777" w:rsidR="005E0A74" w:rsidRPr="005E0A74" w:rsidRDefault="005E0A74" w:rsidP="00F72D45">
            <w:pPr>
              <w:pStyle w:val="BodyText"/>
              <w:rPr>
                <w:rFonts w:eastAsia="Times New Roman"/>
                <w:b/>
                <w:bCs/>
                <w:color w:val="004288"/>
                <w:sz w:val="20"/>
                <w:szCs w:val="20"/>
              </w:rPr>
            </w:pPr>
          </w:p>
        </w:tc>
        <w:tc>
          <w:tcPr>
            <w:tcW w:w="6797" w:type="dxa"/>
          </w:tcPr>
          <w:p w14:paraId="2B024AA5" w14:textId="6EFAEBB1" w:rsidR="005E0A74" w:rsidRPr="005E0A74" w:rsidRDefault="009C6D62" w:rsidP="007F0956">
            <w:pPr>
              <w:pStyle w:val="Tabletext"/>
              <w:rPr>
                <w:rFonts w:eastAsia="Times New Roman"/>
                <w:b/>
                <w:bCs/>
                <w:color w:val="004288"/>
              </w:rPr>
            </w:pPr>
            <w:r>
              <w:rPr>
                <w:rFonts w:eastAsia="Times New Roman"/>
                <w:color w:val="auto"/>
              </w:rPr>
              <w:t>An overnight allowance may be claimed if an independent interpreter or an LSP interpreter is required to stay overnight outside their normal delivery region. The overnight allowance is $100 (ex GST).</w:t>
            </w:r>
            <w:r w:rsidRPr="005E0A74">
              <w:rPr>
                <w:rFonts w:eastAsia="Times New Roman"/>
                <w:b/>
                <w:bCs/>
                <w:i/>
                <w:iCs/>
                <w:color w:val="004288"/>
              </w:rPr>
              <w:t xml:space="preserve"> </w:t>
            </w:r>
          </w:p>
        </w:tc>
      </w:tr>
      <w:tr w:rsidR="005E0A74" w14:paraId="4A516CE9" w14:textId="77777777" w:rsidTr="005E0A74">
        <w:tc>
          <w:tcPr>
            <w:tcW w:w="2263" w:type="dxa"/>
          </w:tcPr>
          <w:p w14:paraId="62C5CE1E" w14:textId="4DEDC48F" w:rsidR="005E0A74" w:rsidRPr="005E0A74" w:rsidRDefault="005E0A74" w:rsidP="005E0A74">
            <w:pPr>
              <w:pStyle w:val="BodyText"/>
              <w:rPr>
                <w:rFonts w:eastAsia="Times New Roman"/>
                <w:b/>
                <w:bCs/>
                <w:color w:val="004288"/>
                <w:sz w:val="20"/>
                <w:szCs w:val="20"/>
              </w:rPr>
            </w:pPr>
            <w:r w:rsidRPr="005E0A74">
              <w:rPr>
                <w:rFonts w:eastAsia="Times New Roman"/>
                <w:b/>
                <w:bCs/>
                <w:color w:val="004288"/>
                <w:sz w:val="20"/>
                <w:szCs w:val="20"/>
              </w:rPr>
              <w:t xml:space="preserve">Other </w:t>
            </w:r>
            <w:r>
              <w:rPr>
                <w:rFonts w:eastAsia="Times New Roman"/>
                <w:b/>
                <w:bCs/>
                <w:color w:val="004288"/>
                <w:sz w:val="20"/>
                <w:szCs w:val="20"/>
              </w:rPr>
              <w:t>e</w:t>
            </w:r>
            <w:r w:rsidRPr="005E0A74">
              <w:rPr>
                <w:rFonts w:eastAsia="Times New Roman"/>
                <w:b/>
                <w:bCs/>
                <w:color w:val="004288"/>
                <w:sz w:val="20"/>
                <w:szCs w:val="20"/>
              </w:rPr>
              <w:t xml:space="preserve">xpenses and </w:t>
            </w:r>
            <w:r>
              <w:rPr>
                <w:rFonts w:eastAsia="Times New Roman"/>
                <w:b/>
                <w:bCs/>
                <w:color w:val="004288"/>
                <w:sz w:val="20"/>
                <w:szCs w:val="20"/>
              </w:rPr>
              <w:t>r</w:t>
            </w:r>
            <w:r w:rsidR="00B81C5F">
              <w:rPr>
                <w:rFonts w:eastAsia="Times New Roman"/>
                <w:b/>
                <w:bCs/>
                <w:color w:val="004288"/>
                <w:sz w:val="20"/>
                <w:szCs w:val="20"/>
              </w:rPr>
              <w:t>e</w:t>
            </w:r>
            <w:r w:rsidRPr="005E0A74">
              <w:rPr>
                <w:rFonts w:eastAsia="Times New Roman"/>
                <w:b/>
                <w:bCs/>
                <w:color w:val="004288"/>
                <w:sz w:val="20"/>
                <w:szCs w:val="20"/>
              </w:rPr>
              <w:t>ceipts</w:t>
            </w:r>
          </w:p>
          <w:p w14:paraId="4AA23466" w14:textId="64264F4C" w:rsidR="005E0A74" w:rsidRPr="005E0A74" w:rsidRDefault="005E0A74" w:rsidP="005E0A74">
            <w:pPr>
              <w:pStyle w:val="BodyText"/>
              <w:rPr>
                <w:rFonts w:eastAsia="Times New Roman"/>
                <w:b/>
                <w:bCs/>
                <w:color w:val="004288"/>
                <w:sz w:val="20"/>
                <w:szCs w:val="20"/>
              </w:rPr>
            </w:pPr>
          </w:p>
        </w:tc>
        <w:tc>
          <w:tcPr>
            <w:tcW w:w="6797" w:type="dxa"/>
          </w:tcPr>
          <w:p w14:paraId="07540214" w14:textId="77777777" w:rsidR="008E4B0D" w:rsidRDefault="005E0A74" w:rsidP="008E4B0D">
            <w:pPr>
              <w:pStyle w:val="Tabletext"/>
              <w:rPr>
                <w:rFonts w:eastAsia="Times New Roman"/>
                <w:color w:val="auto"/>
              </w:rPr>
            </w:pPr>
            <w:r>
              <w:rPr>
                <w:rFonts w:eastAsia="Times New Roman"/>
                <w:color w:val="auto"/>
              </w:rPr>
              <w:t>Please keep receipts or a tax invoice for any</w:t>
            </w:r>
            <w:r w:rsidRPr="005E0A74">
              <w:rPr>
                <w:rFonts w:eastAsia="Times New Roman"/>
                <w:color w:val="auto"/>
              </w:rPr>
              <w:t xml:space="preserve"> other travel expenses </w:t>
            </w:r>
            <w:r>
              <w:rPr>
                <w:rFonts w:eastAsia="Times New Roman"/>
                <w:color w:val="auto"/>
              </w:rPr>
              <w:t xml:space="preserve">you incur while getting to and from a hearing, </w:t>
            </w:r>
            <w:r w:rsidRPr="005E0A74">
              <w:rPr>
                <w:rFonts w:eastAsia="Times New Roman"/>
                <w:color w:val="auto"/>
              </w:rPr>
              <w:t>such as parking</w:t>
            </w:r>
            <w:r>
              <w:rPr>
                <w:rFonts w:eastAsia="Times New Roman"/>
                <w:color w:val="auto"/>
              </w:rPr>
              <w:t xml:space="preserve"> fees</w:t>
            </w:r>
            <w:r w:rsidRPr="005E0A74">
              <w:rPr>
                <w:rFonts w:eastAsia="Times New Roman"/>
                <w:color w:val="auto"/>
              </w:rPr>
              <w:t>, taxi, uber, train, hop/snapper card</w:t>
            </w:r>
            <w:r w:rsidR="008E4B0D">
              <w:rPr>
                <w:rFonts w:eastAsia="Times New Roman"/>
                <w:color w:val="auto"/>
              </w:rPr>
              <w:t>:</w:t>
            </w:r>
          </w:p>
          <w:p w14:paraId="22B87F5F" w14:textId="52EEADBC" w:rsidR="008E4B0D" w:rsidRDefault="008E4B0D" w:rsidP="008E4B0D">
            <w:pPr>
              <w:pStyle w:val="Tabletext"/>
              <w:numPr>
                <w:ilvl w:val="0"/>
                <w:numId w:val="66"/>
              </w:numPr>
              <w:rPr>
                <w:rFonts w:eastAsia="Times New Roman"/>
                <w:color w:val="auto"/>
              </w:rPr>
            </w:pPr>
            <w:r>
              <w:rPr>
                <w:rFonts w:eastAsia="Times New Roman"/>
                <w:color w:val="auto"/>
              </w:rPr>
              <w:t xml:space="preserve">attach a receipt or tax invoice for each expense to your invoice. </w:t>
            </w:r>
          </w:p>
          <w:p w14:paraId="14EC0F4A" w14:textId="787E6F84" w:rsidR="005E0A74" w:rsidRPr="00546919" w:rsidRDefault="008E4B0D" w:rsidP="008E4B0D">
            <w:pPr>
              <w:pStyle w:val="Tabletext"/>
              <w:numPr>
                <w:ilvl w:val="0"/>
                <w:numId w:val="66"/>
              </w:numPr>
              <w:rPr>
                <w:rFonts w:eastAsia="Times New Roman"/>
                <w:color w:val="auto"/>
              </w:rPr>
            </w:pPr>
            <w:r>
              <w:rPr>
                <w:rFonts w:eastAsia="Times New Roman"/>
                <w:color w:val="auto"/>
              </w:rPr>
              <w:t>i</w:t>
            </w:r>
            <w:r w:rsidR="005E0A74" w:rsidRPr="00546919">
              <w:rPr>
                <w:rFonts w:eastAsia="Times New Roman"/>
                <w:color w:val="auto"/>
              </w:rPr>
              <w:t xml:space="preserve">f a receipt or tax invoice is not available, </w:t>
            </w:r>
            <w:r w:rsidR="007F0956" w:rsidRPr="00546919">
              <w:rPr>
                <w:rFonts w:eastAsia="Times New Roman"/>
                <w:color w:val="auto"/>
              </w:rPr>
              <w:t xml:space="preserve">please </w:t>
            </w:r>
            <w:r w:rsidR="005E0A74" w:rsidRPr="00546919">
              <w:rPr>
                <w:rFonts w:eastAsia="Times New Roman"/>
                <w:color w:val="auto"/>
              </w:rPr>
              <w:t>include a description of the expense in the invoice. The description must include the date, description of the travel, cost, and supplier, for example ‘7 August 2018, bus fare - 2 zones return, Hop Card, $9.60.’</w:t>
            </w:r>
          </w:p>
          <w:p w14:paraId="3F1351D0" w14:textId="4C946726" w:rsidR="005E0A74" w:rsidRPr="005E0A74" w:rsidRDefault="005E0A74" w:rsidP="007F0956">
            <w:pPr>
              <w:pStyle w:val="Tabletext"/>
              <w:rPr>
                <w:rFonts w:eastAsia="Times New Roman"/>
                <w:color w:val="auto"/>
              </w:rPr>
            </w:pPr>
            <w:r w:rsidRPr="005E0A74">
              <w:rPr>
                <w:rFonts w:eastAsia="Times New Roman"/>
                <w:color w:val="auto"/>
              </w:rPr>
              <w:t>If you’re GST registered (and claiming GST), you must list any expenses as GST exclusive and add GST to the subtotal in the invoice.</w:t>
            </w:r>
          </w:p>
          <w:p w14:paraId="4BC11BB9" w14:textId="1928F7B7" w:rsidR="007F0956" w:rsidRPr="005E0A74" w:rsidRDefault="005E0A74" w:rsidP="007F0956">
            <w:pPr>
              <w:pStyle w:val="Tabletext"/>
              <w:rPr>
                <w:rFonts w:eastAsia="Times New Roman"/>
                <w:b/>
                <w:bCs/>
                <w:color w:val="004288"/>
              </w:rPr>
            </w:pPr>
            <w:r w:rsidRPr="005E0A74">
              <w:rPr>
                <w:rFonts w:eastAsia="Times New Roman"/>
                <w:color w:val="auto"/>
              </w:rPr>
              <w:t xml:space="preserve">If you’re not GST registered, you must list the full amount spent on travel expenses. </w:t>
            </w:r>
          </w:p>
        </w:tc>
      </w:tr>
      <w:tr w:rsidR="00B05251" w14:paraId="242C38E9" w14:textId="77777777" w:rsidTr="005E0A74">
        <w:tc>
          <w:tcPr>
            <w:tcW w:w="2263" w:type="dxa"/>
          </w:tcPr>
          <w:p w14:paraId="084823C6" w14:textId="0ABE4627" w:rsidR="00B05251" w:rsidRPr="005E0A74" w:rsidRDefault="00B05251" w:rsidP="005E0A74">
            <w:pPr>
              <w:pStyle w:val="BodyText"/>
              <w:rPr>
                <w:rFonts w:eastAsia="Times New Roman"/>
                <w:b/>
                <w:bCs/>
                <w:color w:val="004288"/>
                <w:sz w:val="20"/>
                <w:szCs w:val="20"/>
              </w:rPr>
            </w:pPr>
            <w:r>
              <w:rPr>
                <w:rFonts w:eastAsia="Times New Roman"/>
                <w:b/>
                <w:bCs/>
                <w:color w:val="004288"/>
                <w:sz w:val="20"/>
                <w:szCs w:val="20"/>
              </w:rPr>
              <w:t>Additional time (over initial booking time)</w:t>
            </w:r>
          </w:p>
        </w:tc>
        <w:tc>
          <w:tcPr>
            <w:tcW w:w="6797" w:type="dxa"/>
          </w:tcPr>
          <w:p w14:paraId="52911DAC" w14:textId="58B50781" w:rsidR="00B05251" w:rsidRDefault="00B05251" w:rsidP="007F0956">
            <w:pPr>
              <w:pStyle w:val="Tabletext"/>
              <w:rPr>
                <w:rFonts w:eastAsia="Times New Roman"/>
                <w:color w:val="auto"/>
              </w:rPr>
            </w:pPr>
            <w:r>
              <w:rPr>
                <w:rFonts w:eastAsia="Times New Roman"/>
                <w:color w:val="auto"/>
              </w:rPr>
              <w:t>Interpreter</w:t>
            </w:r>
            <w:r w:rsidR="0071664D">
              <w:rPr>
                <w:rFonts w:eastAsia="Times New Roman"/>
                <w:color w:val="auto"/>
              </w:rPr>
              <w:t>s</w:t>
            </w:r>
            <w:r>
              <w:rPr>
                <w:rFonts w:eastAsia="Times New Roman"/>
                <w:color w:val="auto"/>
              </w:rPr>
              <w:t xml:space="preserve"> may claim for actual time spent interpreting that is additional to the original length of booking. This is paid in 15-minute increments of the hourly booking rate. </w:t>
            </w:r>
          </w:p>
        </w:tc>
      </w:tr>
    </w:tbl>
    <w:p w14:paraId="30EF014A" w14:textId="44F6BB2B" w:rsidR="00B81C5F" w:rsidRPr="00B81C5F" w:rsidRDefault="00B81C5F" w:rsidP="0077284D">
      <w:pPr>
        <w:pStyle w:val="Heading2"/>
      </w:pPr>
      <w:bookmarkStart w:id="47" w:name="_Toc129260345"/>
      <w:bookmarkEnd w:id="46"/>
      <w:r w:rsidRPr="00B81C5F">
        <w:t>Cancelled and rescheduled hearings</w:t>
      </w:r>
      <w:bookmarkEnd w:id="47"/>
    </w:p>
    <w:p w14:paraId="0A78B587" w14:textId="77777777" w:rsidR="00793DB2" w:rsidRDefault="00B81C5F" w:rsidP="00793DB2">
      <w:pPr>
        <w:pStyle w:val="BodyText"/>
        <w:rPr>
          <w:rFonts w:eastAsia="Times New Roman"/>
          <w:color w:val="auto"/>
        </w:rPr>
      </w:pPr>
      <w:r w:rsidRPr="0077284D">
        <w:rPr>
          <w:rFonts w:eastAsia="Times New Roman"/>
          <w:color w:val="auto"/>
        </w:rPr>
        <w:t xml:space="preserve">The CR will notify you as soon as possible if a booked hearing has been cancelled or rescheduled. You’ll be paid according to the terms set out in our </w:t>
      </w:r>
      <w:hyperlink r:id="rId54" w:history="1">
        <w:r w:rsidR="00793DB2" w:rsidRPr="00154650">
          <w:rPr>
            <w:rStyle w:val="Hyperlink"/>
            <w:rFonts w:eastAsia="Times New Roman"/>
            <w:color w:val="548DD4" w:themeColor="text2" w:themeTint="99"/>
          </w:rPr>
          <w:t>Standard Terms</w:t>
        </w:r>
      </w:hyperlink>
      <w:r w:rsidR="00793DB2">
        <w:rPr>
          <w:rFonts w:eastAsia="Times New Roman"/>
          <w:color w:val="auto"/>
        </w:rPr>
        <w:t>.</w:t>
      </w:r>
    </w:p>
    <w:p w14:paraId="1F7C15D4" w14:textId="0064EC2D" w:rsidR="00B81C5F" w:rsidRPr="0077284D" w:rsidRDefault="00B81C5F" w:rsidP="0077284D">
      <w:pPr>
        <w:pStyle w:val="BodyText"/>
        <w:rPr>
          <w:rFonts w:eastAsia="Times New Roman"/>
          <w:color w:val="auto"/>
        </w:rPr>
      </w:pPr>
      <w:r w:rsidRPr="0077284D">
        <w:rPr>
          <w:rFonts w:eastAsia="Times New Roman"/>
          <w:color w:val="auto"/>
        </w:rPr>
        <w:t>The charges you are able to claim will depend on how much notice the CR gives you about the cancelled or rescheduled hearing – whether it was more than, or less than two working days. We measure this time in full working days, excluding the day of notice and the day of the scheduled hearing. For example:</w:t>
      </w:r>
    </w:p>
    <w:p w14:paraId="765E3AD5" w14:textId="3C666B6D" w:rsidR="00B81C5F" w:rsidRPr="0077284D" w:rsidRDefault="00B81C5F" w:rsidP="0050301C">
      <w:pPr>
        <w:pStyle w:val="BodyText"/>
        <w:numPr>
          <w:ilvl w:val="0"/>
          <w:numId w:val="26"/>
        </w:numPr>
        <w:rPr>
          <w:rFonts w:eastAsia="Times New Roman"/>
          <w:color w:val="auto"/>
        </w:rPr>
      </w:pPr>
      <w:r w:rsidRPr="0077284D">
        <w:rPr>
          <w:rFonts w:eastAsia="Times New Roman"/>
          <w:color w:val="auto"/>
        </w:rPr>
        <w:t xml:space="preserve">if you receive notice of a booking cancellation on a Tuesday, and the hearing was scheduled to start on Wednesday or Thursday of that same week, you’ve been given less than two working days’ notice of cancellation (entitled to payment) </w:t>
      </w:r>
    </w:p>
    <w:p w14:paraId="304A0EA3" w14:textId="255E18B0" w:rsidR="00451695" w:rsidRDefault="00B81C5F" w:rsidP="0050301C">
      <w:pPr>
        <w:pStyle w:val="BodyText"/>
        <w:numPr>
          <w:ilvl w:val="0"/>
          <w:numId w:val="26"/>
        </w:numPr>
        <w:rPr>
          <w:rFonts w:eastAsia="Times New Roman"/>
          <w:color w:val="auto"/>
        </w:rPr>
      </w:pPr>
      <w:r w:rsidRPr="0077284D">
        <w:rPr>
          <w:rFonts w:eastAsia="Times New Roman"/>
          <w:color w:val="auto"/>
        </w:rPr>
        <w:t>if the hearing was scheduled to begin on Friday and you were notified on the Monday of the same that it wasn’t proceeding, you’ve been given more than two working days’ notice of cancellation (not entitled to payment)</w:t>
      </w:r>
      <w:r w:rsidR="00BF1C16">
        <w:rPr>
          <w:rFonts w:eastAsia="Times New Roman"/>
          <w:color w:val="auto"/>
        </w:rPr>
        <w:t>.</w:t>
      </w:r>
    </w:p>
    <w:p w14:paraId="3B11FBEE" w14:textId="23924B58" w:rsidR="0092685C" w:rsidRDefault="0092685C" w:rsidP="0092685C">
      <w:pPr>
        <w:pStyle w:val="BodyText"/>
        <w:rPr>
          <w:rFonts w:eastAsia="Times New Roman"/>
          <w:color w:val="auto"/>
        </w:rPr>
      </w:pPr>
      <w:r>
        <w:rPr>
          <w:rFonts w:eastAsia="Times New Roman"/>
          <w:color w:val="auto"/>
        </w:rPr>
        <w:t xml:space="preserve">If you are booked for a jury trial that has for example, a duration of 6 weeks if the trial is cancelled at any point during that time you can only claim for an additional 5 days after </w:t>
      </w:r>
      <w:r w:rsidR="00D610DB">
        <w:rPr>
          <w:rFonts w:eastAsia="Times New Roman"/>
          <w:color w:val="auto"/>
        </w:rPr>
        <w:t xml:space="preserve">the date of </w:t>
      </w:r>
      <w:r>
        <w:rPr>
          <w:rFonts w:eastAsia="Times New Roman"/>
          <w:color w:val="auto"/>
        </w:rPr>
        <w:t xml:space="preserve">cancellation. </w:t>
      </w:r>
    </w:p>
    <w:p w14:paraId="44D995B9" w14:textId="2121FA5D" w:rsidR="0092685C" w:rsidRDefault="0092685C" w:rsidP="0092685C">
      <w:pPr>
        <w:pStyle w:val="BodyText"/>
        <w:rPr>
          <w:rFonts w:eastAsia="Times New Roman"/>
          <w:color w:val="auto"/>
        </w:rPr>
      </w:pPr>
      <w:r>
        <w:rPr>
          <w:rFonts w:eastAsia="Times New Roman"/>
          <w:color w:val="auto"/>
        </w:rPr>
        <w:t xml:space="preserve">For the full definition of working days and our cancellation terms please read our </w:t>
      </w:r>
      <w:hyperlink r:id="rId55" w:history="1">
        <w:r w:rsidRPr="00154650">
          <w:rPr>
            <w:rStyle w:val="Hyperlink"/>
            <w:rFonts w:eastAsia="Times New Roman"/>
            <w:color w:val="548DD4" w:themeColor="text2" w:themeTint="99"/>
          </w:rPr>
          <w:t>Standard Terms</w:t>
        </w:r>
      </w:hyperlink>
      <w:r>
        <w:rPr>
          <w:rFonts w:eastAsia="Times New Roman"/>
          <w:color w:val="auto"/>
        </w:rPr>
        <w:t>.</w:t>
      </w:r>
    </w:p>
    <w:p w14:paraId="1F50D03C" w14:textId="4465051F" w:rsidR="00DC00B2" w:rsidRDefault="00EC4840" w:rsidP="00DC00B2">
      <w:pPr>
        <w:pStyle w:val="Heading1"/>
        <w:rPr>
          <w:sz w:val="52"/>
          <w:szCs w:val="48"/>
        </w:rPr>
      </w:pPr>
      <w:bookmarkStart w:id="48" w:name="_Toc112344055"/>
      <w:bookmarkStart w:id="49" w:name="_Toc129260346"/>
      <w:r>
        <w:rPr>
          <w:sz w:val="52"/>
          <w:szCs w:val="48"/>
        </w:rPr>
        <w:lastRenderedPageBreak/>
        <w:t>I</w:t>
      </w:r>
      <w:r w:rsidR="00DC00B2">
        <w:rPr>
          <w:sz w:val="52"/>
          <w:szCs w:val="48"/>
        </w:rPr>
        <w:t>f we receive a complaint</w:t>
      </w:r>
      <w:bookmarkEnd w:id="48"/>
      <w:bookmarkEnd w:id="49"/>
      <w:r w:rsidR="00DC00B2">
        <w:rPr>
          <w:sz w:val="52"/>
          <w:szCs w:val="48"/>
        </w:rPr>
        <w:t xml:space="preserve"> </w:t>
      </w:r>
    </w:p>
    <w:p w14:paraId="50A8066A" w14:textId="77777777" w:rsidR="007F0956" w:rsidRDefault="00DC00B2" w:rsidP="00DC00B2">
      <w:pPr>
        <w:pStyle w:val="BodyText"/>
        <w:rPr>
          <w:color w:val="auto"/>
        </w:rPr>
      </w:pPr>
      <w:r>
        <w:rPr>
          <w:color w:val="auto"/>
        </w:rPr>
        <w:t xml:space="preserve">A complaint is an expression of dissatisfaction or concern by a person about the conduct, standard of service, actions, or lack of action by an interpreter providing services in relation to proceedings before a court or tribunal. </w:t>
      </w:r>
    </w:p>
    <w:p w14:paraId="7A515906" w14:textId="726236B7" w:rsidR="00DC00B2" w:rsidRDefault="00DC00B2" w:rsidP="00DC00B2">
      <w:pPr>
        <w:pStyle w:val="BodyText"/>
        <w:rPr>
          <w:color w:val="auto"/>
        </w:rPr>
      </w:pPr>
      <w:r>
        <w:rPr>
          <w:color w:val="auto"/>
        </w:rPr>
        <w:t xml:space="preserve">Anyone can make a complaint to the Ministry, court or tribunal, including Ministry staff. </w:t>
      </w:r>
    </w:p>
    <w:p w14:paraId="1DD1231C" w14:textId="6C75EC29" w:rsidR="00DC00B2" w:rsidRDefault="00DC00B2" w:rsidP="00DC00B2">
      <w:pPr>
        <w:pStyle w:val="BodyText"/>
        <w:rPr>
          <w:color w:val="auto"/>
        </w:rPr>
      </w:pPr>
      <w:r>
        <w:rPr>
          <w:color w:val="auto"/>
        </w:rPr>
        <w:t>The purpose of our complaints process is to give people a way to raise dissatisfaction or concern with the quality of interpret</w:t>
      </w:r>
      <w:r w:rsidR="003F0F0E">
        <w:rPr>
          <w:color w:val="auto"/>
        </w:rPr>
        <w:t>ing</w:t>
      </w:r>
      <w:r>
        <w:rPr>
          <w:color w:val="auto"/>
        </w:rPr>
        <w:t xml:space="preserve">. It provides the Ministry with a robust process to investigate complaints and determine what action or response is needed to maintain and improve the service. </w:t>
      </w:r>
    </w:p>
    <w:p w14:paraId="7B3C9A3F" w14:textId="67E760CC" w:rsidR="00DC00B2" w:rsidRDefault="00DC00B2" w:rsidP="00DC00B2">
      <w:pPr>
        <w:pStyle w:val="BodyText"/>
        <w:rPr>
          <w:color w:val="auto"/>
        </w:rPr>
      </w:pPr>
      <w:r>
        <w:rPr>
          <w:color w:val="auto"/>
        </w:rPr>
        <w:t>The complaint process will follow the principles</w:t>
      </w:r>
      <w:r w:rsidR="003427FE">
        <w:rPr>
          <w:color w:val="auto"/>
        </w:rPr>
        <w:t xml:space="preserve"> below</w:t>
      </w:r>
      <w:r>
        <w:rPr>
          <w:color w:val="auto"/>
        </w:rPr>
        <w:t xml:space="preserve">: </w:t>
      </w:r>
    </w:p>
    <w:p w14:paraId="5EF6621D" w14:textId="77777777" w:rsidR="00DC00B2" w:rsidRDefault="00DC00B2" w:rsidP="0050301C">
      <w:pPr>
        <w:pStyle w:val="BodyText"/>
        <w:numPr>
          <w:ilvl w:val="0"/>
          <w:numId w:val="27"/>
        </w:numPr>
        <w:rPr>
          <w:color w:val="auto"/>
        </w:rPr>
      </w:pPr>
      <w:r>
        <w:rPr>
          <w:i/>
          <w:iCs/>
          <w:color w:val="auto"/>
        </w:rPr>
        <w:t xml:space="preserve">Fairness: </w:t>
      </w:r>
      <w:r>
        <w:rPr>
          <w:color w:val="auto"/>
        </w:rPr>
        <w:t>the process is objective, and all complaints are dealt with in an unbiased, fair, and reasonable way</w:t>
      </w:r>
    </w:p>
    <w:p w14:paraId="2D1EDCDC" w14:textId="77777777" w:rsidR="00DC00B2" w:rsidRDefault="00DC00B2" w:rsidP="0050301C">
      <w:pPr>
        <w:pStyle w:val="BodyText"/>
        <w:numPr>
          <w:ilvl w:val="0"/>
          <w:numId w:val="27"/>
        </w:numPr>
        <w:rPr>
          <w:color w:val="auto"/>
        </w:rPr>
      </w:pPr>
      <w:r>
        <w:rPr>
          <w:i/>
          <w:iCs/>
          <w:color w:val="auto"/>
        </w:rPr>
        <w:t>Consistency:</w:t>
      </w:r>
      <w:r>
        <w:rPr>
          <w:color w:val="auto"/>
        </w:rPr>
        <w:t xml:space="preserve"> decisions on complaints are consistent in that similar situations lead to similar outcomes</w:t>
      </w:r>
    </w:p>
    <w:p w14:paraId="140BB419" w14:textId="77777777" w:rsidR="00DC00B2" w:rsidRDefault="00DC00B2" w:rsidP="0050301C">
      <w:pPr>
        <w:pStyle w:val="BodyText"/>
        <w:numPr>
          <w:ilvl w:val="0"/>
          <w:numId w:val="27"/>
        </w:numPr>
        <w:rPr>
          <w:color w:val="auto"/>
        </w:rPr>
      </w:pPr>
      <w:r>
        <w:rPr>
          <w:i/>
          <w:iCs/>
          <w:color w:val="auto"/>
        </w:rPr>
        <w:t>Confidentiality:</w:t>
      </w:r>
      <w:r>
        <w:rPr>
          <w:color w:val="auto"/>
        </w:rPr>
        <w:t xml:space="preserve"> personal information relating to complaints is treated in line with the principles in the Privacy Act 2020</w:t>
      </w:r>
    </w:p>
    <w:p w14:paraId="2008E432" w14:textId="77777777" w:rsidR="00DC00B2" w:rsidRDefault="00DC00B2" w:rsidP="0050301C">
      <w:pPr>
        <w:pStyle w:val="BodyText"/>
        <w:numPr>
          <w:ilvl w:val="0"/>
          <w:numId w:val="27"/>
        </w:numPr>
        <w:rPr>
          <w:color w:val="auto"/>
        </w:rPr>
      </w:pPr>
      <w:r>
        <w:rPr>
          <w:i/>
          <w:iCs/>
          <w:color w:val="auto"/>
        </w:rPr>
        <w:t>Accessibility:</w:t>
      </w:r>
      <w:r>
        <w:rPr>
          <w:color w:val="auto"/>
        </w:rPr>
        <w:t xml:space="preserve"> the process is easy for all complainants and interpreters to access and understand</w:t>
      </w:r>
    </w:p>
    <w:p w14:paraId="10272616" w14:textId="77777777" w:rsidR="00DC00B2" w:rsidRDefault="00DC00B2" w:rsidP="0050301C">
      <w:pPr>
        <w:pStyle w:val="BodyText"/>
        <w:numPr>
          <w:ilvl w:val="0"/>
          <w:numId w:val="27"/>
        </w:numPr>
        <w:rPr>
          <w:color w:val="auto"/>
        </w:rPr>
      </w:pPr>
      <w:r>
        <w:rPr>
          <w:i/>
          <w:iCs/>
          <w:color w:val="auto"/>
        </w:rPr>
        <w:t>Timeliness and responsiveness:</w:t>
      </w:r>
      <w:r>
        <w:rPr>
          <w:color w:val="auto"/>
        </w:rPr>
        <w:t xml:space="preserve"> complaints are acknowledged promptly, addressed, and dealt with as quickly as possible, and the complainant and interpreter are kept informed throughout the process.</w:t>
      </w:r>
    </w:p>
    <w:p w14:paraId="48ECDE40" w14:textId="77777777" w:rsidR="00DC00B2" w:rsidRPr="00AA4060" w:rsidRDefault="00DC00B2" w:rsidP="0050301C">
      <w:pPr>
        <w:pStyle w:val="BodyText"/>
        <w:numPr>
          <w:ilvl w:val="0"/>
          <w:numId w:val="27"/>
        </w:numPr>
        <w:rPr>
          <w:color w:val="auto"/>
        </w:rPr>
      </w:pPr>
      <w:r w:rsidRPr="00AA4060">
        <w:rPr>
          <w:i/>
          <w:iCs/>
          <w:color w:val="auto"/>
        </w:rPr>
        <w:t xml:space="preserve">Responsibility: </w:t>
      </w:r>
      <w:r w:rsidRPr="00AA4060">
        <w:rPr>
          <w:color w:val="auto"/>
        </w:rPr>
        <w:t xml:space="preserve">it is clearly established who is responsible for complaints, and complaints and responses are monitored and reported to management regularly. </w:t>
      </w:r>
    </w:p>
    <w:p w14:paraId="4217294C" w14:textId="77777777" w:rsidR="00DC00B2" w:rsidRDefault="00DC00B2" w:rsidP="0077284D">
      <w:pPr>
        <w:pStyle w:val="Normaltext"/>
      </w:pPr>
    </w:p>
    <w:p w14:paraId="0D981F9B" w14:textId="13E34498" w:rsidR="00DC00B2" w:rsidRPr="004458AE" w:rsidRDefault="00DC00B2" w:rsidP="00DC00B2">
      <w:pPr>
        <w:pStyle w:val="BodyText"/>
        <w:rPr>
          <w:rFonts w:eastAsia="Times New Roman"/>
          <w:b/>
          <w:bCs/>
          <w:color w:val="004288"/>
          <w:sz w:val="28"/>
          <w:szCs w:val="28"/>
        </w:rPr>
      </w:pPr>
      <w:r w:rsidRPr="004458AE">
        <w:rPr>
          <w:rFonts w:eastAsia="Times New Roman"/>
          <w:b/>
          <w:bCs/>
          <w:color w:val="004288"/>
          <w:sz w:val="28"/>
          <w:szCs w:val="28"/>
        </w:rPr>
        <w:t xml:space="preserve">Complaint </w:t>
      </w:r>
      <w:r w:rsidR="003427FE">
        <w:rPr>
          <w:rFonts w:eastAsia="Times New Roman"/>
          <w:b/>
          <w:bCs/>
          <w:color w:val="004288"/>
          <w:sz w:val="28"/>
          <w:szCs w:val="28"/>
        </w:rPr>
        <w:t>p</w:t>
      </w:r>
      <w:r w:rsidRPr="004458AE">
        <w:rPr>
          <w:rFonts w:eastAsia="Times New Roman"/>
          <w:b/>
          <w:bCs/>
          <w:color w:val="004288"/>
          <w:sz w:val="28"/>
          <w:szCs w:val="28"/>
        </w:rPr>
        <w:t>rocess</w:t>
      </w:r>
    </w:p>
    <w:p w14:paraId="20012C5E" w14:textId="17750EE8" w:rsidR="00DC00B2" w:rsidRDefault="00DC00B2" w:rsidP="00DC00B2">
      <w:pPr>
        <w:pStyle w:val="BodyText"/>
        <w:rPr>
          <w:rFonts w:eastAsia="Times New Roman"/>
          <w:color w:val="auto"/>
        </w:rPr>
      </w:pPr>
      <w:r>
        <w:rPr>
          <w:rFonts w:eastAsia="Times New Roman"/>
          <w:color w:val="auto"/>
        </w:rPr>
        <w:t xml:space="preserve">If a complaint is made about an interpreter, </w:t>
      </w:r>
      <w:r w:rsidR="003427FE">
        <w:rPr>
          <w:rFonts w:eastAsia="Times New Roman"/>
          <w:color w:val="auto"/>
        </w:rPr>
        <w:t>we</w:t>
      </w:r>
      <w:r>
        <w:rPr>
          <w:rFonts w:eastAsia="Times New Roman"/>
          <w:color w:val="auto"/>
        </w:rPr>
        <w:t xml:space="preserve"> will review the complaint to determine whether a full investigation is required or if it can be resolved </w:t>
      </w:r>
      <w:r w:rsidR="005561F4">
        <w:rPr>
          <w:rFonts w:eastAsia="Times New Roman"/>
          <w:color w:val="auto"/>
        </w:rPr>
        <w:t>immediately</w:t>
      </w:r>
      <w:r>
        <w:rPr>
          <w:rFonts w:eastAsia="Times New Roman"/>
          <w:color w:val="auto"/>
        </w:rPr>
        <w:t>.</w:t>
      </w:r>
    </w:p>
    <w:p w14:paraId="680FC852" w14:textId="367C9C3B" w:rsidR="00DC00B2" w:rsidRDefault="00DC00B2" w:rsidP="00DC00B2">
      <w:pPr>
        <w:pStyle w:val="BodyText"/>
        <w:rPr>
          <w:rFonts w:eastAsia="Times New Roman"/>
          <w:color w:val="auto"/>
        </w:rPr>
      </w:pPr>
      <w:r>
        <w:rPr>
          <w:rFonts w:eastAsia="Times New Roman"/>
          <w:color w:val="auto"/>
        </w:rPr>
        <w:t xml:space="preserve">If </w:t>
      </w:r>
      <w:r w:rsidR="003427FE">
        <w:rPr>
          <w:rFonts w:eastAsia="Times New Roman"/>
          <w:color w:val="auto"/>
        </w:rPr>
        <w:t xml:space="preserve">we </w:t>
      </w:r>
      <w:r w:rsidR="00546919">
        <w:rPr>
          <w:rFonts w:eastAsia="Times New Roman"/>
          <w:color w:val="auto"/>
        </w:rPr>
        <w:t>consider the</w:t>
      </w:r>
      <w:r>
        <w:rPr>
          <w:rFonts w:eastAsia="Times New Roman"/>
          <w:color w:val="auto"/>
        </w:rPr>
        <w:t xml:space="preserve"> complaint requires an investigation</w:t>
      </w:r>
      <w:r w:rsidR="003427FE">
        <w:rPr>
          <w:rFonts w:eastAsia="Times New Roman"/>
          <w:color w:val="auto"/>
        </w:rPr>
        <w:t xml:space="preserve">, we </w:t>
      </w:r>
      <w:r>
        <w:rPr>
          <w:rFonts w:eastAsia="Times New Roman"/>
          <w:color w:val="auto"/>
        </w:rPr>
        <w:t>will:</w:t>
      </w:r>
    </w:p>
    <w:p w14:paraId="4084D824" w14:textId="60564F9B" w:rsidR="00DC00B2" w:rsidRDefault="00DC00B2" w:rsidP="0050301C">
      <w:pPr>
        <w:pStyle w:val="BodyText"/>
        <w:numPr>
          <w:ilvl w:val="0"/>
          <w:numId w:val="28"/>
        </w:numPr>
        <w:rPr>
          <w:rFonts w:eastAsia="Times New Roman"/>
          <w:color w:val="auto"/>
        </w:rPr>
      </w:pPr>
      <w:r>
        <w:rPr>
          <w:rFonts w:eastAsia="Times New Roman"/>
          <w:color w:val="auto"/>
        </w:rPr>
        <w:t>confirm the facts of the complaint to verify the circumstances (for example time, place, case parties, interpreter name)</w:t>
      </w:r>
    </w:p>
    <w:p w14:paraId="6A38D2C2" w14:textId="4BB79E1E" w:rsidR="00DC00B2" w:rsidRDefault="00DC00B2" w:rsidP="0050301C">
      <w:pPr>
        <w:pStyle w:val="BodyText"/>
        <w:numPr>
          <w:ilvl w:val="0"/>
          <w:numId w:val="28"/>
        </w:numPr>
        <w:rPr>
          <w:rFonts w:eastAsia="Times New Roman"/>
          <w:color w:val="auto"/>
        </w:rPr>
      </w:pPr>
      <w:r>
        <w:rPr>
          <w:rFonts w:eastAsia="Times New Roman"/>
          <w:color w:val="auto"/>
        </w:rPr>
        <w:t xml:space="preserve">contact the interpreter </w:t>
      </w:r>
      <w:r w:rsidR="00793DB2">
        <w:rPr>
          <w:rFonts w:eastAsia="Times New Roman"/>
          <w:color w:val="auto"/>
        </w:rPr>
        <w:t>the complaint is abou</w:t>
      </w:r>
      <w:r>
        <w:rPr>
          <w:rFonts w:eastAsia="Times New Roman"/>
          <w:color w:val="auto"/>
        </w:rPr>
        <w:t xml:space="preserve">t, or the agency that provided the interpreter, to share the </w:t>
      </w:r>
      <w:r w:rsidR="00D610DB">
        <w:rPr>
          <w:rFonts w:eastAsia="Times New Roman"/>
          <w:color w:val="auto"/>
        </w:rPr>
        <w:t xml:space="preserve">details of the </w:t>
      </w:r>
      <w:r>
        <w:rPr>
          <w:rFonts w:eastAsia="Times New Roman"/>
          <w:color w:val="auto"/>
        </w:rPr>
        <w:t>complaint and provide an opportunity to give their view of events</w:t>
      </w:r>
    </w:p>
    <w:p w14:paraId="02BC1A17" w14:textId="25E5ED6F" w:rsidR="007C627D" w:rsidRDefault="00DC00B2" w:rsidP="0050301C">
      <w:pPr>
        <w:pStyle w:val="BodyText"/>
        <w:numPr>
          <w:ilvl w:val="0"/>
          <w:numId w:val="28"/>
        </w:numPr>
        <w:rPr>
          <w:rFonts w:eastAsia="Times New Roman"/>
          <w:color w:val="auto"/>
        </w:rPr>
      </w:pPr>
      <w:r>
        <w:rPr>
          <w:rFonts w:eastAsia="Times New Roman"/>
          <w:color w:val="auto"/>
        </w:rPr>
        <w:t xml:space="preserve">review the complaint and supporting correspondence to resolve the complaint, and take any further action where needed. In many cases, other actions may be </w:t>
      </w:r>
      <w:r w:rsidR="007C627D">
        <w:rPr>
          <w:rFonts w:eastAsia="Times New Roman"/>
          <w:color w:val="auto"/>
        </w:rPr>
        <w:t>required for example, a review of the quality of interpretation by a third-party interpreter may be necessary</w:t>
      </w:r>
      <w:r w:rsidR="00BF1C16">
        <w:rPr>
          <w:rFonts w:eastAsia="Times New Roman"/>
          <w:color w:val="auto"/>
        </w:rPr>
        <w:t>.</w:t>
      </w:r>
    </w:p>
    <w:p w14:paraId="777096E2" w14:textId="389D7F5D" w:rsidR="007C627D" w:rsidRDefault="007C627D" w:rsidP="007C627D">
      <w:pPr>
        <w:pStyle w:val="BodyText"/>
        <w:rPr>
          <w:rFonts w:eastAsia="Times New Roman"/>
          <w:color w:val="auto"/>
        </w:rPr>
      </w:pPr>
      <w:r>
        <w:rPr>
          <w:rFonts w:eastAsia="Times New Roman"/>
          <w:color w:val="auto"/>
        </w:rPr>
        <w:lastRenderedPageBreak/>
        <w:t xml:space="preserve">If any interpreter (including those working for an LSP) has a complaint made against them, they </w:t>
      </w:r>
      <w:r w:rsidR="00793DB2">
        <w:rPr>
          <w:rFonts w:eastAsia="Times New Roman"/>
          <w:color w:val="auto"/>
        </w:rPr>
        <w:t>may</w:t>
      </w:r>
      <w:r>
        <w:rPr>
          <w:rFonts w:eastAsia="Times New Roman"/>
          <w:color w:val="auto"/>
        </w:rPr>
        <w:t xml:space="preserve"> have existing bookings cancelled, and any future bookings will be placed on hold until an outcome is reached.</w:t>
      </w:r>
    </w:p>
    <w:p w14:paraId="4F4CA979" w14:textId="1218C350" w:rsidR="007C627D" w:rsidRDefault="007C627D" w:rsidP="007C627D">
      <w:pPr>
        <w:pStyle w:val="BodyText"/>
        <w:rPr>
          <w:rFonts w:eastAsia="Times New Roman"/>
          <w:color w:val="auto"/>
        </w:rPr>
      </w:pPr>
      <w:r>
        <w:rPr>
          <w:rFonts w:eastAsia="Times New Roman"/>
          <w:color w:val="auto"/>
        </w:rPr>
        <w:t xml:space="preserve">Resolution of a complaint should be </w:t>
      </w:r>
      <w:r w:rsidR="00BF1C16">
        <w:rPr>
          <w:rFonts w:eastAsia="Times New Roman"/>
          <w:color w:val="auto"/>
        </w:rPr>
        <w:t>made</w:t>
      </w:r>
      <w:r>
        <w:rPr>
          <w:rFonts w:eastAsia="Times New Roman"/>
          <w:color w:val="auto"/>
        </w:rPr>
        <w:t xml:space="preserve"> within 20 working days of receiving the complaint. We will notify the interpreter </w:t>
      </w:r>
      <w:r w:rsidR="00793DB2">
        <w:rPr>
          <w:rFonts w:eastAsia="Times New Roman"/>
          <w:color w:val="auto"/>
        </w:rPr>
        <w:t xml:space="preserve">and the person who made the complaint </w:t>
      </w:r>
      <w:r>
        <w:rPr>
          <w:rFonts w:eastAsia="Times New Roman"/>
          <w:color w:val="auto"/>
        </w:rPr>
        <w:t>of the outcome.</w:t>
      </w:r>
    </w:p>
    <w:p w14:paraId="436B0F54" w14:textId="6132F3BF" w:rsidR="007C627D" w:rsidRDefault="007C627D" w:rsidP="007C627D">
      <w:pPr>
        <w:pStyle w:val="BodyText"/>
        <w:rPr>
          <w:rFonts w:eastAsia="Times New Roman"/>
          <w:color w:val="auto"/>
        </w:rPr>
      </w:pPr>
      <w:r>
        <w:rPr>
          <w:rFonts w:eastAsia="Times New Roman"/>
          <w:color w:val="auto"/>
        </w:rPr>
        <w:t xml:space="preserve">Depending on the outcome of the investigation one or more of the actions below will be taken: </w:t>
      </w:r>
    </w:p>
    <w:p w14:paraId="7ABDD594" w14:textId="5AB3AF86" w:rsidR="007C627D" w:rsidRDefault="007C627D" w:rsidP="0050301C">
      <w:pPr>
        <w:pStyle w:val="BodyText"/>
        <w:numPr>
          <w:ilvl w:val="0"/>
          <w:numId w:val="58"/>
        </w:numPr>
        <w:rPr>
          <w:rFonts w:eastAsia="Times New Roman"/>
          <w:color w:val="auto"/>
        </w:rPr>
      </w:pPr>
      <w:r>
        <w:rPr>
          <w:rFonts w:eastAsia="Times New Roman"/>
          <w:b/>
          <w:bCs/>
          <w:color w:val="auto"/>
        </w:rPr>
        <w:t xml:space="preserve">Recommend further education – </w:t>
      </w:r>
      <w:r>
        <w:rPr>
          <w:rFonts w:eastAsia="Times New Roman"/>
          <w:color w:val="auto"/>
        </w:rPr>
        <w:t>follow up with the interpreter or LSP to enquire what steps have been taken to undertake further education before booking them in the future</w:t>
      </w:r>
    </w:p>
    <w:p w14:paraId="3A617CF3" w14:textId="2EB60763" w:rsidR="007C627D" w:rsidRDefault="007C627D" w:rsidP="0050301C">
      <w:pPr>
        <w:pStyle w:val="BodyText"/>
        <w:numPr>
          <w:ilvl w:val="0"/>
          <w:numId w:val="58"/>
        </w:numPr>
        <w:rPr>
          <w:rFonts w:eastAsia="Times New Roman"/>
          <w:color w:val="auto"/>
        </w:rPr>
      </w:pPr>
      <w:r>
        <w:rPr>
          <w:rFonts w:eastAsia="Times New Roman"/>
          <w:b/>
          <w:bCs/>
          <w:color w:val="auto"/>
        </w:rPr>
        <w:t>Formal war</w:t>
      </w:r>
      <w:r w:rsidR="00BF1C16">
        <w:rPr>
          <w:rFonts w:eastAsia="Times New Roman"/>
          <w:b/>
          <w:bCs/>
          <w:color w:val="auto"/>
        </w:rPr>
        <w:t>n</w:t>
      </w:r>
      <w:r>
        <w:rPr>
          <w:rFonts w:eastAsia="Times New Roman"/>
          <w:b/>
          <w:bCs/>
          <w:color w:val="auto"/>
        </w:rPr>
        <w:t xml:space="preserve">ing </w:t>
      </w:r>
      <w:r>
        <w:rPr>
          <w:rFonts w:eastAsia="Times New Roman"/>
          <w:color w:val="auto"/>
        </w:rPr>
        <w:t>– record that a formal warning was given to the interpreter</w:t>
      </w:r>
    </w:p>
    <w:p w14:paraId="63205D29" w14:textId="666EC43E" w:rsidR="007C627D" w:rsidRDefault="007C627D" w:rsidP="0050301C">
      <w:pPr>
        <w:pStyle w:val="BodyText"/>
        <w:numPr>
          <w:ilvl w:val="0"/>
          <w:numId w:val="58"/>
        </w:numPr>
        <w:rPr>
          <w:rFonts w:eastAsia="Times New Roman"/>
          <w:color w:val="auto"/>
        </w:rPr>
      </w:pPr>
      <w:r>
        <w:rPr>
          <w:rFonts w:eastAsia="Times New Roman"/>
          <w:b/>
          <w:bCs/>
          <w:color w:val="auto"/>
        </w:rPr>
        <w:t xml:space="preserve">Remove from list </w:t>
      </w:r>
      <w:r>
        <w:rPr>
          <w:rFonts w:eastAsia="Times New Roman"/>
          <w:color w:val="auto"/>
        </w:rPr>
        <w:t>– we will no longer engage that interpreter and will advise any LS</w:t>
      </w:r>
      <w:r w:rsidR="00BF1C16">
        <w:rPr>
          <w:rFonts w:eastAsia="Times New Roman"/>
          <w:color w:val="auto"/>
        </w:rPr>
        <w:t>P</w:t>
      </w:r>
      <w:r>
        <w:rPr>
          <w:rFonts w:eastAsia="Times New Roman"/>
          <w:color w:val="auto"/>
        </w:rPr>
        <w:t xml:space="preserve"> they work through not to make any bookings for courts and tribunals with that interpreter</w:t>
      </w:r>
    </w:p>
    <w:p w14:paraId="407337AA" w14:textId="74DAF2B1" w:rsidR="007C627D" w:rsidRPr="007C627D" w:rsidRDefault="007C627D" w:rsidP="0050301C">
      <w:pPr>
        <w:pStyle w:val="BodyText"/>
        <w:numPr>
          <w:ilvl w:val="0"/>
          <w:numId w:val="58"/>
        </w:numPr>
        <w:rPr>
          <w:rFonts w:eastAsia="Times New Roman"/>
          <w:color w:val="auto"/>
        </w:rPr>
      </w:pPr>
      <w:r w:rsidRPr="007C627D">
        <w:rPr>
          <w:rFonts w:eastAsia="Times New Roman"/>
          <w:b/>
          <w:bCs/>
          <w:color w:val="auto"/>
        </w:rPr>
        <w:t xml:space="preserve">Declined </w:t>
      </w:r>
      <w:r>
        <w:rPr>
          <w:rFonts w:eastAsia="Times New Roman"/>
          <w:b/>
          <w:bCs/>
          <w:color w:val="auto"/>
        </w:rPr>
        <w:t xml:space="preserve">– we will not progress an investigation </w:t>
      </w:r>
      <w:r w:rsidRPr="00F94BC5">
        <w:rPr>
          <w:rFonts w:eastAsia="Times New Roman"/>
          <w:color w:val="auto"/>
        </w:rPr>
        <w:t xml:space="preserve">into </w:t>
      </w:r>
      <w:r>
        <w:rPr>
          <w:rFonts w:eastAsia="Times New Roman"/>
          <w:color w:val="auto"/>
        </w:rPr>
        <w:t>the complaint because there is not enough evidence to show that the interpreter has done wrong or has not followed the quality framework and the complain</w:t>
      </w:r>
      <w:r w:rsidR="00BF1C16">
        <w:rPr>
          <w:rFonts w:eastAsia="Times New Roman"/>
          <w:color w:val="auto"/>
        </w:rPr>
        <w:t>t</w:t>
      </w:r>
      <w:r>
        <w:rPr>
          <w:rFonts w:eastAsia="Times New Roman"/>
          <w:color w:val="auto"/>
        </w:rPr>
        <w:t xml:space="preserve"> is unsubstantiated. </w:t>
      </w:r>
    </w:p>
    <w:p w14:paraId="5CF9A7A7" w14:textId="77777777" w:rsidR="007C627D" w:rsidRDefault="007C627D" w:rsidP="007C627D">
      <w:pPr>
        <w:pStyle w:val="BodyText"/>
        <w:ind w:left="720"/>
        <w:rPr>
          <w:rFonts w:eastAsia="Times New Roman"/>
          <w:color w:val="auto"/>
        </w:rPr>
      </w:pPr>
    </w:p>
    <w:p w14:paraId="024EF66F" w14:textId="77777777" w:rsidR="007C627D" w:rsidRDefault="007C627D" w:rsidP="007C627D">
      <w:pPr>
        <w:pStyle w:val="BodyText"/>
        <w:ind w:left="720"/>
        <w:rPr>
          <w:rFonts w:eastAsia="Times New Roman"/>
          <w:color w:val="auto"/>
        </w:rPr>
      </w:pPr>
    </w:p>
    <w:p w14:paraId="75F486CC" w14:textId="77777777" w:rsidR="007C627D" w:rsidRDefault="007C627D" w:rsidP="007C627D">
      <w:pPr>
        <w:pStyle w:val="BodyText"/>
        <w:ind w:left="720"/>
        <w:rPr>
          <w:rFonts w:eastAsia="Times New Roman"/>
          <w:color w:val="auto"/>
        </w:rPr>
      </w:pPr>
    </w:p>
    <w:p w14:paraId="0F7B6F20" w14:textId="77777777" w:rsidR="007C627D" w:rsidRDefault="007C627D" w:rsidP="007C627D">
      <w:pPr>
        <w:pStyle w:val="BodyText"/>
        <w:ind w:left="720"/>
        <w:rPr>
          <w:rFonts w:eastAsia="Times New Roman"/>
          <w:color w:val="auto"/>
        </w:rPr>
      </w:pPr>
    </w:p>
    <w:p w14:paraId="24EC0C8E" w14:textId="77777777" w:rsidR="007C627D" w:rsidRDefault="007C627D" w:rsidP="007C627D">
      <w:pPr>
        <w:pStyle w:val="BodyText"/>
        <w:ind w:left="720"/>
        <w:rPr>
          <w:rFonts w:eastAsia="Times New Roman"/>
          <w:color w:val="auto"/>
        </w:rPr>
      </w:pPr>
    </w:p>
    <w:p w14:paraId="0313F071" w14:textId="77777777" w:rsidR="007C627D" w:rsidRDefault="007C627D" w:rsidP="007C627D">
      <w:pPr>
        <w:pStyle w:val="BodyText"/>
        <w:ind w:left="720"/>
        <w:rPr>
          <w:rFonts w:eastAsia="Times New Roman"/>
          <w:color w:val="auto"/>
        </w:rPr>
      </w:pPr>
    </w:p>
    <w:p w14:paraId="0D7ABA36" w14:textId="77777777" w:rsidR="007C627D" w:rsidRDefault="007C627D" w:rsidP="007C627D">
      <w:pPr>
        <w:pStyle w:val="BodyText"/>
        <w:ind w:left="720"/>
        <w:rPr>
          <w:rFonts w:eastAsia="Times New Roman"/>
          <w:color w:val="auto"/>
        </w:rPr>
      </w:pPr>
    </w:p>
    <w:p w14:paraId="013CD310" w14:textId="77777777" w:rsidR="007C627D" w:rsidRDefault="007C627D" w:rsidP="007C627D">
      <w:pPr>
        <w:pStyle w:val="BodyText"/>
        <w:ind w:left="720"/>
        <w:rPr>
          <w:rFonts w:eastAsia="Times New Roman"/>
          <w:color w:val="auto"/>
        </w:rPr>
      </w:pPr>
    </w:p>
    <w:p w14:paraId="7B961FC2" w14:textId="77777777" w:rsidR="007C627D" w:rsidRDefault="007C627D" w:rsidP="007C627D">
      <w:pPr>
        <w:pStyle w:val="BodyText"/>
        <w:ind w:left="720"/>
        <w:rPr>
          <w:rFonts w:eastAsia="Times New Roman"/>
          <w:color w:val="auto"/>
        </w:rPr>
      </w:pPr>
    </w:p>
    <w:p w14:paraId="36C45718" w14:textId="77777777" w:rsidR="007C627D" w:rsidRDefault="007C627D" w:rsidP="007C627D">
      <w:pPr>
        <w:pStyle w:val="BodyText"/>
        <w:ind w:left="720"/>
        <w:rPr>
          <w:rFonts w:eastAsia="Times New Roman"/>
          <w:color w:val="auto"/>
        </w:rPr>
      </w:pPr>
    </w:p>
    <w:p w14:paraId="3F6ACD1D" w14:textId="77777777" w:rsidR="007C627D" w:rsidRDefault="007C627D" w:rsidP="007C627D">
      <w:pPr>
        <w:pStyle w:val="BodyText"/>
        <w:ind w:left="720"/>
        <w:rPr>
          <w:rFonts w:eastAsia="Times New Roman"/>
          <w:color w:val="auto"/>
        </w:rPr>
      </w:pPr>
    </w:p>
    <w:p w14:paraId="11B01971" w14:textId="77777777" w:rsidR="007C627D" w:rsidRDefault="007C627D" w:rsidP="007C627D">
      <w:pPr>
        <w:pStyle w:val="BodyText"/>
        <w:ind w:left="720"/>
        <w:rPr>
          <w:rFonts w:eastAsia="Times New Roman"/>
          <w:color w:val="auto"/>
        </w:rPr>
      </w:pPr>
    </w:p>
    <w:p w14:paraId="6A55A8EF" w14:textId="77777777" w:rsidR="007C627D" w:rsidRDefault="007C627D" w:rsidP="007C627D">
      <w:pPr>
        <w:pStyle w:val="BodyText"/>
        <w:ind w:left="720"/>
        <w:rPr>
          <w:rFonts w:eastAsia="Times New Roman"/>
          <w:color w:val="auto"/>
        </w:rPr>
      </w:pPr>
    </w:p>
    <w:p w14:paraId="49C5D97F" w14:textId="77777777" w:rsidR="007C627D" w:rsidRDefault="007C627D" w:rsidP="007C627D">
      <w:pPr>
        <w:pStyle w:val="BodyText"/>
        <w:ind w:left="720"/>
        <w:rPr>
          <w:rFonts w:eastAsia="Times New Roman"/>
          <w:color w:val="auto"/>
        </w:rPr>
      </w:pPr>
    </w:p>
    <w:p w14:paraId="1482F476" w14:textId="77777777" w:rsidR="007C627D" w:rsidRDefault="007C627D" w:rsidP="007C627D">
      <w:pPr>
        <w:pStyle w:val="BodyText"/>
        <w:ind w:left="720"/>
        <w:rPr>
          <w:rFonts w:eastAsia="Times New Roman"/>
          <w:color w:val="auto"/>
        </w:rPr>
      </w:pPr>
    </w:p>
    <w:p w14:paraId="4478D4DA" w14:textId="77777777" w:rsidR="00B43449" w:rsidRDefault="00B43449" w:rsidP="00B43449">
      <w:pPr>
        <w:pStyle w:val="Heading1"/>
      </w:pPr>
      <w:bookmarkStart w:id="50" w:name="_Toc112344056"/>
      <w:bookmarkStart w:id="51" w:name="_Toc129260347"/>
      <w:r>
        <w:lastRenderedPageBreak/>
        <w:t>Miscellaneous</w:t>
      </w:r>
      <w:bookmarkEnd w:id="50"/>
      <w:bookmarkEnd w:id="51"/>
      <w:r>
        <w:t xml:space="preserve"> </w:t>
      </w:r>
    </w:p>
    <w:p w14:paraId="6A8A76AD" w14:textId="649FA2AC" w:rsidR="00B43449" w:rsidRDefault="00FE6818" w:rsidP="0077284D">
      <w:pPr>
        <w:pStyle w:val="Heading2"/>
      </w:pPr>
      <w:bookmarkStart w:id="52" w:name="_Toc129260348"/>
      <w:r>
        <w:t>Your c</w:t>
      </w:r>
      <w:r w:rsidR="00B43449">
        <w:t xml:space="preserve">ontact </w:t>
      </w:r>
      <w:r w:rsidR="000C1ADF">
        <w:t>d</w:t>
      </w:r>
      <w:r w:rsidR="00B43449">
        <w:t>etails</w:t>
      </w:r>
      <w:bookmarkEnd w:id="52"/>
    </w:p>
    <w:p w14:paraId="5CF7AFA0" w14:textId="5FE8E47A" w:rsidR="00B43449" w:rsidRDefault="00B43449" w:rsidP="00B43449">
      <w:pPr>
        <w:pStyle w:val="BodyText"/>
        <w:rPr>
          <w:rFonts w:eastAsia="Times New Roman"/>
          <w:color w:val="auto"/>
        </w:rPr>
      </w:pPr>
      <w:r>
        <w:rPr>
          <w:rFonts w:eastAsia="Times New Roman"/>
          <w:color w:val="auto"/>
        </w:rPr>
        <w:t xml:space="preserve">If you need to update your address or contact details, please email </w:t>
      </w:r>
      <w:r w:rsidR="006F547E">
        <w:rPr>
          <w:rFonts w:eastAsia="Times New Roman"/>
          <w:color w:val="auto"/>
        </w:rPr>
        <w:t xml:space="preserve">us </w:t>
      </w:r>
      <w:r>
        <w:rPr>
          <w:rFonts w:eastAsia="Times New Roman"/>
          <w:color w:val="auto"/>
        </w:rPr>
        <w:t xml:space="preserve">at </w:t>
      </w:r>
      <w:hyperlink r:id="rId56" w:history="1">
        <w:r w:rsidRPr="00080062">
          <w:rPr>
            <w:rStyle w:val="Hyperlink"/>
            <w:rFonts w:eastAsia="Times New Roman"/>
          </w:rPr>
          <w:t>interpreters@justice.govt.nz</w:t>
        </w:r>
      </w:hyperlink>
      <w:r>
        <w:rPr>
          <w:rFonts w:eastAsia="Times New Roman"/>
          <w:color w:val="auto"/>
        </w:rPr>
        <w:t xml:space="preserve"> and </w:t>
      </w:r>
      <w:r w:rsidR="00FE6818">
        <w:rPr>
          <w:rFonts w:eastAsia="Times New Roman"/>
          <w:color w:val="auto"/>
        </w:rPr>
        <w:t>let us know what changes to make.</w:t>
      </w:r>
    </w:p>
    <w:p w14:paraId="5F7F6642" w14:textId="6DB57A4D" w:rsidR="00B43449" w:rsidRDefault="00FE6818" w:rsidP="00B43449">
      <w:pPr>
        <w:pStyle w:val="BodyText"/>
        <w:rPr>
          <w:rFonts w:eastAsia="Times New Roman"/>
          <w:color w:val="auto"/>
        </w:rPr>
      </w:pPr>
      <w:r>
        <w:rPr>
          <w:rFonts w:eastAsia="Times New Roman"/>
          <w:color w:val="auto"/>
        </w:rPr>
        <w:t xml:space="preserve">We maintain </w:t>
      </w:r>
      <w:r w:rsidR="00881D2F">
        <w:rPr>
          <w:rFonts w:eastAsia="Times New Roman"/>
          <w:color w:val="auto"/>
        </w:rPr>
        <w:t>a national</w:t>
      </w:r>
      <w:r w:rsidR="00B43449">
        <w:rPr>
          <w:rFonts w:eastAsia="Times New Roman"/>
          <w:color w:val="auto"/>
        </w:rPr>
        <w:t xml:space="preserve"> list of interpreters and language service providers (LSPs)</w:t>
      </w:r>
      <w:r>
        <w:rPr>
          <w:rFonts w:eastAsia="Times New Roman"/>
          <w:color w:val="auto"/>
        </w:rPr>
        <w:t xml:space="preserve">, which </w:t>
      </w:r>
      <w:r w:rsidR="00B43449">
        <w:rPr>
          <w:rFonts w:eastAsia="Times New Roman"/>
          <w:color w:val="auto"/>
        </w:rPr>
        <w:t xml:space="preserve">contains </w:t>
      </w:r>
      <w:r w:rsidR="00881D2F">
        <w:rPr>
          <w:rFonts w:eastAsia="Times New Roman"/>
          <w:color w:val="auto"/>
        </w:rPr>
        <w:t>an</w:t>
      </w:r>
      <w:r>
        <w:rPr>
          <w:rFonts w:eastAsia="Times New Roman"/>
          <w:color w:val="auto"/>
        </w:rPr>
        <w:t xml:space="preserve"> </w:t>
      </w:r>
      <w:r w:rsidR="00B43449">
        <w:rPr>
          <w:rFonts w:eastAsia="Times New Roman"/>
          <w:color w:val="auto"/>
        </w:rPr>
        <w:t>interpreter or LSP</w:t>
      </w:r>
      <w:r>
        <w:rPr>
          <w:rFonts w:eastAsia="Times New Roman"/>
          <w:color w:val="auto"/>
        </w:rPr>
        <w:t>’s</w:t>
      </w:r>
      <w:r w:rsidR="00B43449">
        <w:rPr>
          <w:rFonts w:eastAsia="Times New Roman"/>
          <w:color w:val="auto"/>
        </w:rPr>
        <w:t xml:space="preserve">, </w:t>
      </w:r>
      <w:r>
        <w:rPr>
          <w:rFonts w:eastAsia="Times New Roman"/>
          <w:color w:val="auto"/>
        </w:rPr>
        <w:t xml:space="preserve">name, </w:t>
      </w:r>
      <w:r w:rsidR="00B43449">
        <w:rPr>
          <w:rFonts w:eastAsia="Times New Roman"/>
          <w:color w:val="auto"/>
        </w:rPr>
        <w:t>email</w:t>
      </w:r>
      <w:r w:rsidR="005561F4">
        <w:rPr>
          <w:rFonts w:eastAsia="Times New Roman"/>
          <w:color w:val="auto"/>
        </w:rPr>
        <w:t xml:space="preserve"> address</w:t>
      </w:r>
      <w:r w:rsidR="00B43449">
        <w:rPr>
          <w:rFonts w:eastAsia="Times New Roman"/>
          <w:color w:val="auto"/>
        </w:rPr>
        <w:t>, language(s), contact numbers and</w:t>
      </w:r>
      <w:r w:rsidR="005561F4">
        <w:rPr>
          <w:rFonts w:eastAsia="Times New Roman"/>
          <w:color w:val="auto"/>
        </w:rPr>
        <w:t xml:space="preserve"> the</w:t>
      </w:r>
      <w:r w:rsidR="00B43449">
        <w:rPr>
          <w:rFonts w:eastAsia="Times New Roman"/>
          <w:color w:val="auto"/>
        </w:rPr>
        <w:t xml:space="preserve"> service delivery area they work in.</w:t>
      </w:r>
    </w:p>
    <w:p w14:paraId="5A77EE38" w14:textId="00D7CD26" w:rsidR="00FE6818" w:rsidRDefault="00FE6818" w:rsidP="00B43449">
      <w:pPr>
        <w:pStyle w:val="BodyText"/>
        <w:rPr>
          <w:rFonts w:eastAsia="Times New Roman"/>
          <w:color w:val="auto"/>
        </w:rPr>
      </w:pPr>
      <w:r>
        <w:rPr>
          <w:rFonts w:eastAsia="Times New Roman"/>
          <w:color w:val="auto"/>
        </w:rPr>
        <w:t xml:space="preserve">We will not share your contact details (mobile number or email address) without your permission. </w:t>
      </w:r>
      <w:r w:rsidR="006F547E">
        <w:rPr>
          <w:rFonts w:eastAsia="Times New Roman"/>
          <w:color w:val="auto"/>
        </w:rPr>
        <w:t xml:space="preserve">If you don’t </w:t>
      </w:r>
      <w:r w:rsidR="00546919">
        <w:rPr>
          <w:rFonts w:eastAsia="Times New Roman"/>
          <w:color w:val="auto"/>
        </w:rPr>
        <w:t>want your</w:t>
      </w:r>
      <w:r w:rsidR="006F547E">
        <w:rPr>
          <w:rFonts w:eastAsia="Times New Roman"/>
          <w:color w:val="auto"/>
        </w:rPr>
        <w:t xml:space="preserve"> details to appear on the national list, you can let </w:t>
      </w:r>
      <w:r w:rsidR="007421F3">
        <w:rPr>
          <w:rFonts w:eastAsia="Times New Roman"/>
          <w:color w:val="auto"/>
        </w:rPr>
        <w:t xml:space="preserve">the </w:t>
      </w:r>
      <w:r w:rsidR="006F547E">
        <w:rPr>
          <w:rFonts w:eastAsia="Times New Roman"/>
          <w:color w:val="auto"/>
        </w:rPr>
        <w:t xml:space="preserve">CR know via email to </w:t>
      </w:r>
      <w:hyperlink r:id="rId57" w:history="1">
        <w:r w:rsidR="006F547E" w:rsidRPr="00080062">
          <w:rPr>
            <w:rStyle w:val="Hyperlink"/>
            <w:rFonts w:eastAsia="Times New Roman"/>
          </w:rPr>
          <w:t>interpreters@justice.govt.nz</w:t>
        </w:r>
      </w:hyperlink>
      <w:r w:rsidR="006F547E">
        <w:rPr>
          <w:rStyle w:val="Hyperlink"/>
          <w:rFonts w:eastAsia="Times New Roman"/>
        </w:rPr>
        <w:t xml:space="preserve">. </w:t>
      </w:r>
      <w:r>
        <w:rPr>
          <w:rFonts w:eastAsia="Times New Roman"/>
          <w:color w:val="auto"/>
        </w:rPr>
        <w:t>With your consent, we can make this information available to:</w:t>
      </w:r>
    </w:p>
    <w:p w14:paraId="771993DA" w14:textId="39A44EA5" w:rsidR="00B43449" w:rsidRDefault="00B43449" w:rsidP="0050301C">
      <w:pPr>
        <w:pStyle w:val="BodyText"/>
        <w:numPr>
          <w:ilvl w:val="0"/>
          <w:numId w:val="29"/>
        </w:numPr>
        <w:rPr>
          <w:rFonts w:eastAsia="Times New Roman"/>
          <w:color w:val="auto"/>
        </w:rPr>
      </w:pPr>
      <w:r>
        <w:rPr>
          <w:rFonts w:eastAsia="Times New Roman"/>
          <w:color w:val="auto"/>
        </w:rPr>
        <w:t xml:space="preserve">people who want an interpreter for a court or tribunal but don’t meet the criteria for a Ministry-paid interpreter. </w:t>
      </w:r>
    </w:p>
    <w:p w14:paraId="2B4A0882" w14:textId="68BD901E" w:rsidR="00B43449" w:rsidRDefault="00B43449" w:rsidP="0050301C">
      <w:pPr>
        <w:pStyle w:val="BodyText"/>
        <w:numPr>
          <w:ilvl w:val="0"/>
          <w:numId w:val="29"/>
        </w:numPr>
        <w:rPr>
          <w:rFonts w:eastAsia="Times New Roman"/>
          <w:color w:val="auto"/>
        </w:rPr>
      </w:pPr>
      <w:r>
        <w:rPr>
          <w:rFonts w:eastAsia="Times New Roman"/>
          <w:color w:val="auto"/>
        </w:rPr>
        <w:t>third-party service providers who may need an interpreter</w:t>
      </w:r>
      <w:r w:rsidR="00FE6818">
        <w:rPr>
          <w:rFonts w:eastAsia="Times New Roman"/>
          <w:color w:val="auto"/>
        </w:rPr>
        <w:t>.</w:t>
      </w:r>
    </w:p>
    <w:p w14:paraId="2AEEF788" w14:textId="02F1CCA5" w:rsidR="00FE6818" w:rsidRDefault="00FE6818" w:rsidP="00FE6818">
      <w:pPr>
        <w:pStyle w:val="BodyText"/>
        <w:rPr>
          <w:rFonts w:eastAsia="Times New Roman"/>
          <w:color w:val="auto"/>
        </w:rPr>
      </w:pPr>
      <w:r>
        <w:rPr>
          <w:rFonts w:eastAsia="Times New Roman"/>
          <w:color w:val="auto"/>
        </w:rPr>
        <w:t xml:space="preserve">If you are contacted by a case party who wishes to discuss their case, please do not discuss the case </w:t>
      </w:r>
      <w:r w:rsidR="006F547E">
        <w:rPr>
          <w:rFonts w:eastAsia="Times New Roman"/>
          <w:color w:val="auto"/>
        </w:rPr>
        <w:t>(other than to arrange interpret</w:t>
      </w:r>
      <w:r w:rsidR="003F0F0E">
        <w:rPr>
          <w:rFonts w:eastAsia="Times New Roman"/>
          <w:color w:val="auto"/>
        </w:rPr>
        <w:t>ing</w:t>
      </w:r>
      <w:r w:rsidR="006F547E">
        <w:rPr>
          <w:rFonts w:eastAsia="Times New Roman"/>
          <w:color w:val="auto"/>
        </w:rPr>
        <w:t xml:space="preserve"> services) </w:t>
      </w:r>
      <w:r>
        <w:rPr>
          <w:rFonts w:eastAsia="Times New Roman"/>
          <w:color w:val="auto"/>
        </w:rPr>
        <w:t xml:space="preserve">and contact us at </w:t>
      </w:r>
      <w:hyperlink r:id="rId58" w:history="1">
        <w:r w:rsidRPr="00080062">
          <w:rPr>
            <w:rStyle w:val="Hyperlink"/>
            <w:rFonts w:eastAsia="Times New Roman"/>
          </w:rPr>
          <w:t>interpreters@justice.govt.nz</w:t>
        </w:r>
      </w:hyperlink>
      <w:r>
        <w:rPr>
          <w:rFonts w:eastAsia="Times New Roman"/>
          <w:color w:val="auto"/>
        </w:rPr>
        <w:t xml:space="preserve"> so that the appropriate action can take place.</w:t>
      </w:r>
    </w:p>
    <w:p w14:paraId="022388EF" w14:textId="1E7ADC6D" w:rsidR="004D5FA8" w:rsidRPr="00B90C34" w:rsidRDefault="004D5FA8" w:rsidP="00B90C34">
      <w:pPr>
        <w:pStyle w:val="Heading2"/>
      </w:pPr>
      <w:bookmarkStart w:id="53" w:name="_Toc129260349"/>
      <w:r w:rsidRPr="00B90C34">
        <w:t>Criminal record checks</w:t>
      </w:r>
      <w:bookmarkEnd w:id="53"/>
    </w:p>
    <w:p w14:paraId="2848E1D0" w14:textId="77777777" w:rsidR="004D5FA8" w:rsidRDefault="004D5FA8" w:rsidP="004D5FA8">
      <w:pPr>
        <w:pStyle w:val="BodyText"/>
        <w:rPr>
          <w:rFonts w:eastAsia="Times New Roman"/>
          <w:color w:val="auto"/>
        </w:rPr>
      </w:pPr>
      <w:r>
        <w:rPr>
          <w:rFonts w:eastAsia="Times New Roman"/>
          <w:color w:val="auto"/>
        </w:rPr>
        <w:t>All interpreters must complete a criminal record check when they begin to work in courts and tribunals and every three years afterward. Interpreters must share the results of their criminal record check with the LSP they work with, and the Ministry.</w:t>
      </w:r>
    </w:p>
    <w:p w14:paraId="0F0BA9C1" w14:textId="77777777" w:rsidR="004D5FA8" w:rsidRDefault="004D5FA8" w:rsidP="004D5FA8">
      <w:pPr>
        <w:pStyle w:val="BodyText"/>
        <w:rPr>
          <w:rFonts w:eastAsia="Times New Roman"/>
          <w:color w:val="auto"/>
        </w:rPr>
      </w:pPr>
      <w:r>
        <w:rPr>
          <w:rFonts w:eastAsia="Times New Roman"/>
          <w:color w:val="auto"/>
        </w:rPr>
        <w:t xml:space="preserve">If you are charged or convicted of an offence, you must notify either the LSP or the Ministry immediately. The Ministry will assess, at its discretion, whether it will continue to engage any interpreter who has been charged or convicted of an offence. </w:t>
      </w:r>
    </w:p>
    <w:p w14:paraId="2D639D04" w14:textId="3C20FC07" w:rsidR="004D5FA8" w:rsidRDefault="004D5FA8" w:rsidP="004D5FA8">
      <w:pPr>
        <w:pStyle w:val="BodyText"/>
        <w:rPr>
          <w:rFonts w:eastAsia="Times New Roman"/>
          <w:color w:val="auto"/>
        </w:rPr>
      </w:pPr>
      <w:r>
        <w:rPr>
          <w:rFonts w:eastAsia="Times New Roman"/>
          <w:color w:val="auto"/>
        </w:rPr>
        <w:t>You will not be booked for any future bookings while we undertake this assessment.</w:t>
      </w:r>
    </w:p>
    <w:p w14:paraId="618B6955" w14:textId="0965F550" w:rsidR="004D5FA8" w:rsidRDefault="004D5FA8" w:rsidP="004D5FA8">
      <w:pPr>
        <w:pStyle w:val="BodyText"/>
        <w:rPr>
          <w:rFonts w:eastAsia="Times New Roman"/>
          <w:color w:val="auto"/>
        </w:rPr>
      </w:pPr>
      <w:r>
        <w:rPr>
          <w:rFonts w:eastAsia="Times New Roman"/>
          <w:color w:val="auto"/>
        </w:rPr>
        <w:t xml:space="preserve">If the assessment shows that we can no longer engage you </w:t>
      </w:r>
      <w:r w:rsidR="00546919">
        <w:rPr>
          <w:rFonts w:eastAsia="Times New Roman"/>
          <w:color w:val="auto"/>
        </w:rPr>
        <w:t>for court</w:t>
      </w:r>
      <w:r>
        <w:rPr>
          <w:rFonts w:eastAsia="Times New Roman"/>
          <w:color w:val="auto"/>
        </w:rPr>
        <w:t xml:space="preserve"> or tribunal hearings, we will advise you or your LSP and remove you from the national list.  </w:t>
      </w:r>
    </w:p>
    <w:p w14:paraId="6494FB22" w14:textId="05748034" w:rsidR="004D5FA8" w:rsidRPr="00463910" w:rsidRDefault="004D5FA8" w:rsidP="005A5665">
      <w:pPr>
        <w:pStyle w:val="Heading2"/>
        <w:rPr>
          <w:color w:val="auto"/>
        </w:rPr>
      </w:pPr>
    </w:p>
    <w:p w14:paraId="59FB28CB" w14:textId="7425F6B4" w:rsidR="00463910" w:rsidRDefault="00463910" w:rsidP="00463910">
      <w:pPr>
        <w:pStyle w:val="BodyText"/>
        <w:rPr>
          <w:rFonts w:eastAsia="Times New Roman"/>
          <w:color w:val="auto"/>
        </w:rPr>
      </w:pPr>
      <w:r w:rsidRPr="00463910">
        <w:rPr>
          <w:rFonts w:eastAsia="Times New Roman"/>
          <w:color w:val="auto"/>
        </w:rPr>
        <w:t xml:space="preserve"> </w:t>
      </w:r>
    </w:p>
    <w:p w14:paraId="689C5230" w14:textId="6A5BAAA5" w:rsidR="005A5665" w:rsidRDefault="005A5665" w:rsidP="005A5665">
      <w:pPr>
        <w:pStyle w:val="Heading2"/>
      </w:pPr>
      <w:bookmarkStart w:id="54" w:name="_Toc129260350"/>
      <w:r>
        <w:lastRenderedPageBreak/>
        <w:t>Your wellbeing</w:t>
      </w:r>
      <w:bookmarkEnd w:id="54"/>
    </w:p>
    <w:p w14:paraId="59AE7493" w14:textId="3F9FCB29" w:rsidR="005A5665" w:rsidRPr="005A5665" w:rsidRDefault="005A5665" w:rsidP="005A5665">
      <w:pPr>
        <w:pStyle w:val="BodyText"/>
        <w:rPr>
          <w:rFonts w:eastAsia="Times New Roman"/>
          <w:color w:val="auto"/>
        </w:rPr>
      </w:pPr>
      <w:r w:rsidRPr="005A5665">
        <w:rPr>
          <w:rFonts w:eastAsia="Times New Roman"/>
          <w:color w:val="auto"/>
        </w:rPr>
        <w:t>We acknowledge that court appointed interpreters can be exposed to distressing material while performing their role in court.</w:t>
      </w:r>
    </w:p>
    <w:p w14:paraId="7041C406" w14:textId="0CE1AEA4" w:rsidR="005A5665" w:rsidRPr="005A5665" w:rsidRDefault="005A5665" w:rsidP="005A5665">
      <w:pPr>
        <w:pStyle w:val="BodyText"/>
        <w:rPr>
          <w:rFonts w:eastAsia="Times New Roman"/>
          <w:color w:val="auto"/>
        </w:rPr>
      </w:pPr>
      <w:r w:rsidRPr="005A5665">
        <w:rPr>
          <w:rFonts w:eastAsia="Times New Roman"/>
          <w:color w:val="auto"/>
        </w:rPr>
        <w:t xml:space="preserve">To support your wellbeing, you can access counselling at no cost to you through the Ministry’s Employee Assistance Programmes (EAP). EAP is a confidential service that operates nationwide with qualified and registered counselling professionals. </w:t>
      </w:r>
    </w:p>
    <w:p w14:paraId="4932C9B6" w14:textId="7191D3D8" w:rsidR="00B43449" w:rsidRDefault="00B43449" w:rsidP="0077284D">
      <w:pPr>
        <w:pStyle w:val="BodyText"/>
        <w:rPr>
          <w:rFonts w:eastAsia="Times New Roman"/>
          <w:color w:val="auto"/>
        </w:rPr>
      </w:pPr>
      <w:r w:rsidRPr="00463910">
        <w:rPr>
          <w:rFonts w:eastAsia="Times New Roman"/>
          <w:color w:val="auto"/>
        </w:rPr>
        <w:t>You can contact EAP by phone or via their website</w:t>
      </w:r>
      <w:r w:rsidRPr="0077284D">
        <w:rPr>
          <w:rFonts w:eastAsia="Times New Roman"/>
          <w:color w:val="auto"/>
        </w:rPr>
        <w:t>:</w:t>
      </w:r>
    </w:p>
    <w:p w14:paraId="5B86DDF8" w14:textId="77777777" w:rsidR="00B43449" w:rsidRPr="0077284D" w:rsidRDefault="00B43449" w:rsidP="0077284D">
      <w:pPr>
        <w:pStyle w:val="BodyText"/>
        <w:rPr>
          <w:rFonts w:eastAsia="Times New Roman"/>
          <w:color w:val="auto"/>
        </w:rPr>
      </w:pPr>
      <w:r w:rsidRPr="0077284D">
        <w:rPr>
          <w:rFonts w:eastAsia="Times New Roman"/>
          <w:color w:val="auto"/>
        </w:rPr>
        <w:t>Phone: 0800 327 669</w:t>
      </w:r>
    </w:p>
    <w:p w14:paraId="3792CCF3" w14:textId="00804C82" w:rsidR="00463910" w:rsidRPr="00901CB0" w:rsidRDefault="00B43449" w:rsidP="00463910">
      <w:pPr>
        <w:rPr>
          <w:rFonts w:ascii="Calibri" w:hAnsi="Calibri" w:cs="Calibri"/>
          <w:color w:val="auto"/>
        </w:rPr>
      </w:pPr>
      <w:r w:rsidRPr="0077284D">
        <w:rPr>
          <w:rFonts w:eastAsia="Times New Roman"/>
          <w:color w:val="auto"/>
        </w:rPr>
        <w:t>Website:</w:t>
      </w:r>
      <w:r w:rsidR="00463910" w:rsidRPr="00463910">
        <w:rPr>
          <w:rFonts w:ascii="Calibri" w:hAnsi="Calibri" w:cs="Calibri"/>
          <w:color w:val="auto"/>
        </w:rPr>
        <w:t xml:space="preserve"> </w:t>
      </w:r>
      <w:hyperlink r:id="rId59" w:history="1">
        <w:r w:rsidR="00463910" w:rsidRPr="003D0140">
          <w:rPr>
            <w:rFonts w:cs="Arial"/>
            <w:color w:val="0563C1"/>
            <w:u w:val="single"/>
          </w:rPr>
          <w:t>Request an Appointment with EAP Services Limited | EAP Services Limited</w:t>
        </w:r>
      </w:hyperlink>
    </w:p>
    <w:p w14:paraId="7431DD71" w14:textId="3B68FE8F" w:rsidR="00901CB0" w:rsidRDefault="00901CB0" w:rsidP="0077284D">
      <w:pPr>
        <w:pStyle w:val="BodyText"/>
        <w:rPr>
          <w:rFonts w:eastAsia="Times New Roman"/>
          <w:color w:val="auto"/>
        </w:rPr>
      </w:pPr>
      <w:r>
        <w:rPr>
          <w:rFonts w:eastAsia="Times New Roman"/>
          <w:color w:val="auto"/>
        </w:rPr>
        <w:t>Whether you call EAP to request an appointment or complete the online booking form, EAP will ask you to provide your business group. Please advise EAP that your business group is “interpreters”</w:t>
      </w:r>
      <w:r w:rsidR="007421F3">
        <w:rPr>
          <w:rFonts w:eastAsia="Times New Roman"/>
          <w:color w:val="auto"/>
        </w:rPr>
        <w:t>.</w:t>
      </w:r>
    </w:p>
    <w:p w14:paraId="3D290FB4" w14:textId="77777777" w:rsidR="005A5665" w:rsidRDefault="005A5665" w:rsidP="0077284D">
      <w:pPr>
        <w:pStyle w:val="BodyText"/>
        <w:rPr>
          <w:rFonts w:eastAsia="Times New Roman"/>
          <w:color w:val="auto"/>
        </w:rPr>
      </w:pPr>
    </w:p>
    <w:p w14:paraId="3A363A5C" w14:textId="14D618E9" w:rsidR="00B43449" w:rsidRPr="004779A8" w:rsidRDefault="001F3EA9" w:rsidP="00B43449">
      <w:pPr>
        <w:pStyle w:val="Default"/>
        <w:rPr>
          <w:rFonts w:ascii="Calibri" w:hAnsi="Calibri" w:cs="Calibri"/>
          <w:sz w:val="22"/>
          <w:szCs w:val="22"/>
          <w:highlight w:val="yellow"/>
        </w:rPr>
      </w:pPr>
      <w:r w:rsidRPr="0077284D">
        <w:rPr>
          <w:rFonts w:eastAsia="Times New Roman"/>
          <w:noProof/>
          <w:color w:val="auto"/>
        </w:rPr>
        <mc:AlternateContent>
          <mc:Choice Requires="wps">
            <w:drawing>
              <wp:anchor distT="0" distB="0" distL="114300" distR="114300" simplePos="0" relativeHeight="251732992" behindDoc="1" locked="0" layoutInCell="1" allowOverlap="1" wp14:anchorId="02830F47" wp14:editId="26AC3B76">
                <wp:simplePos x="0" y="0"/>
                <wp:positionH relativeFrom="margin">
                  <wp:posOffset>-93345</wp:posOffset>
                </wp:positionH>
                <wp:positionV relativeFrom="paragraph">
                  <wp:posOffset>81915</wp:posOffset>
                </wp:positionV>
                <wp:extent cx="5836920" cy="1508125"/>
                <wp:effectExtent l="0" t="0" r="11430" b="15875"/>
                <wp:wrapNone/>
                <wp:docPr id="60" name="Rectangle 60"/>
                <wp:cNvGraphicFramePr/>
                <a:graphic xmlns:a="http://schemas.openxmlformats.org/drawingml/2006/main">
                  <a:graphicData uri="http://schemas.microsoft.com/office/word/2010/wordprocessingShape">
                    <wps:wsp>
                      <wps:cNvSpPr/>
                      <wps:spPr>
                        <a:xfrm>
                          <a:off x="0" y="0"/>
                          <a:ext cx="5836920" cy="15081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71FC" id="Rectangle 60" o:spid="_x0000_s1026" style="position:absolute;margin-left:-7.35pt;margin-top:6.45pt;width:459.6pt;height:118.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" filled="f" strokecolor="#0088c1 [3205]" strokeweight="2pt">
                <w10:wrap anchorx="margin"/>
              </v:rect>
            </w:pict>
          </mc:Fallback>
        </mc:AlternateContent>
      </w:r>
    </w:p>
    <w:p w14:paraId="4D69A407" w14:textId="56690DD4" w:rsidR="00B43449" w:rsidRPr="00463910" w:rsidRDefault="00B43449" w:rsidP="00B43449">
      <w:pPr>
        <w:pStyle w:val="Default"/>
        <w:rPr>
          <w:rFonts w:eastAsia="Times New Roman" w:cs="Times New Roman"/>
          <w:color w:val="auto"/>
          <w:sz w:val="22"/>
          <w:szCs w:val="22"/>
          <w:lang w:eastAsia="en-US"/>
        </w:rPr>
      </w:pPr>
      <w:r w:rsidRPr="0060429F">
        <w:rPr>
          <w:noProof/>
        </w:rPr>
        <w:drawing>
          <wp:anchor distT="0" distB="0" distL="114300" distR="114300" simplePos="0" relativeHeight="251731968" behindDoc="0" locked="0" layoutInCell="1" allowOverlap="1" wp14:anchorId="53FFDB8D" wp14:editId="5F9CE9C1">
            <wp:simplePos x="0" y="0"/>
            <wp:positionH relativeFrom="column">
              <wp:posOffset>-4503</wp:posOffset>
            </wp:positionH>
            <wp:positionV relativeFrom="paragraph">
              <wp:posOffset>-115</wp:posOffset>
            </wp:positionV>
            <wp:extent cx="572655" cy="572655"/>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572655" cy="57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910">
        <w:rPr>
          <w:b/>
          <w:bCs/>
          <w:sz w:val="22"/>
          <w:szCs w:val="22"/>
        </w:rPr>
        <w:t>NOTE:</w:t>
      </w:r>
      <w:r w:rsidRPr="00463910">
        <w:rPr>
          <w:rFonts w:ascii="Calibri" w:hAnsi="Calibri" w:cs="Calibri"/>
          <w:b/>
          <w:bCs/>
          <w:sz w:val="22"/>
          <w:szCs w:val="22"/>
        </w:rPr>
        <w:t xml:space="preserve"> </w:t>
      </w:r>
      <w:r w:rsidRPr="00463910">
        <w:rPr>
          <w:rFonts w:eastAsia="Times New Roman" w:cs="Times New Roman"/>
          <w:color w:val="auto"/>
          <w:sz w:val="22"/>
          <w:szCs w:val="22"/>
          <w:lang w:eastAsia="en-US"/>
        </w:rPr>
        <w:t>if you are engaged through an LSP that offers counselling services to its employees or contractors you should access counselling provided by the LSP in the first instance.</w:t>
      </w:r>
    </w:p>
    <w:p w14:paraId="68C67AC1" w14:textId="729B91B9" w:rsidR="00B43449" w:rsidRPr="004779A8" w:rsidRDefault="00B43449" w:rsidP="00B43449">
      <w:pPr>
        <w:pStyle w:val="Default"/>
        <w:rPr>
          <w:rFonts w:ascii="Calibri" w:hAnsi="Calibri" w:cs="Calibri"/>
          <w:sz w:val="22"/>
          <w:szCs w:val="22"/>
          <w:highlight w:val="yellow"/>
        </w:rPr>
      </w:pPr>
      <w:r>
        <w:rPr>
          <w:noProof/>
        </w:rPr>
        <w:drawing>
          <wp:anchor distT="0" distB="0" distL="114300" distR="114300" simplePos="0" relativeHeight="251734016" behindDoc="1" locked="0" layoutInCell="1" allowOverlap="1" wp14:anchorId="426BB4C2" wp14:editId="61E90982">
            <wp:simplePos x="0" y="0"/>
            <wp:positionH relativeFrom="margin">
              <wp:align>left</wp:align>
            </wp:positionH>
            <wp:positionV relativeFrom="paragraph">
              <wp:posOffset>186690</wp:posOffset>
            </wp:positionV>
            <wp:extent cx="582295" cy="582295"/>
            <wp:effectExtent l="0" t="0" r="8255" b="8255"/>
            <wp:wrapTight wrapText="bothSides">
              <wp:wrapPolygon edited="0">
                <wp:start x="5653" y="0"/>
                <wp:lineTo x="0" y="4240"/>
                <wp:lineTo x="0" y="17666"/>
                <wp:lineTo x="5653" y="21200"/>
                <wp:lineTo x="15546" y="21200"/>
                <wp:lineTo x="21200" y="17666"/>
                <wp:lineTo x="21200" y="4240"/>
                <wp:lineTo x="15546" y="0"/>
                <wp:lineTo x="5653"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229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516E2" w14:textId="3871DC95" w:rsidR="003231D9" w:rsidRPr="00534694" w:rsidRDefault="00B43449" w:rsidP="00534694">
      <w:pPr>
        <w:pStyle w:val="Default"/>
        <w:rPr>
          <w:rFonts w:eastAsia="Times New Roman" w:cs="Times New Roman"/>
          <w:color w:val="auto"/>
          <w:sz w:val="22"/>
          <w:szCs w:val="22"/>
          <w:lang w:eastAsia="en-US"/>
        </w:rPr>
      </w:pPr>
      <w:r w:rsidRPr="00463910">
        <w:rPr>
          <w:b/>
          <w:bCs/>
          <w:sz w:val="22"/>
          <w:szCs w:val="22"/>
        </w:rPr>
        <w:t xml:space="preserve">REMINDER: </w:t>
      </w:r>
      <w:r w:rsidRPr="00463910">
        <w:rPr>
          <w:sz w:val="22"/>
          <w:szCs w:val="22"/>
        </w:rPr>
        <w:t>please ensure that you are staying hydrated with water and that you are eating during designated break times to ensure that you are able to concentrate for long periods of time. Come prepared with your own drinks, snacks, lunch, as many of the courts don’t have café facilities onsite</w:t>
      </w:r>
      <w:r w:rsidRPr="0060429F">
        <w:rPr>
          <w:rFonts w:ascii="Calibri" w:hAnsi="Calibri" w:cs="Calibri"/>
          <w:sz w:val="22"/>
          <w:szCs w:val="22"/>
        </w:rPr>
        <w:t>.</w:t>
      </w:r>
      <w:r>
        <w:rPr>
          <w:rFonts w:ascii="Calibri" w:hAnsi="Calibri" w:cs="Calibri"/>
          <w:sz w:val="22"/>
          <w:szCs w:val="22"/>
        </w:rPr>
        <w:t xml:space="preserve"> </w:t>
      </w:r>
    </w:p>
    <w:p w14:paraId="7577227E" w14:textId="53FE1F3F" w:rsidR="00532DAB" w:rsidRPr="0077284D" w:rsidRDefault="00532DAB" w:rsidP="0077284D">
      <w:pPr>
        <w:pStyle w:val="Heading2"/>
      </w:pPr>
      <w:bookmarkStart w:id="55" w:name="_Toc129260351"/>
      <w:r w:rsidRPr="0077284D">
        <w:t>Ongoing professional development</w:t>
      </w:r>
      <w:bookmarkEnd w:id="55"/>
    </w:p>
    <w:p w14:paraId="03BB206F" w14:textId="1F33F884" w:rsidR="00532DAB" w:rsidRDefault="00532DAB" w:rsidP="0077284D">
      <w:pPr>
        <w:pStyle w:val="BodyText"/>
        <w:rPr>
          <w:rFonts w:eastAsia="Times New Roman"/>
          <w:color w:val="auto"/>
        </w:rPr>
      </w:pPr>
      <w:r>
        <w:rPr>
          <w:rFonts w:eastAsia="Times New Roman"/>
          <w:color w:val="auto"/>
        </w:rPr>
        <w:t>To maintain a high standard of interpret</w:t>
      </w:r>
      <w:r w:rsidR="00832CD1">
        <w:rPr>
          <w:rFonts w:eastAsia="Times New Roman"/>
          <w:color w:val="auto"/>
        </w:rPr>
        <w:t>ing</w:t>
      </w:r>
      <w:r>
        <w:rPr>
          <w:rFonts w:eastAsia="Times New Roman"/>
          <w:color w:val="auto"/>
        </w:rPr>
        <w:t xml:space="preserve">, you are expected to continue with your own professional development either independently or through an LSP. </w:t>
      </w:r>
    </w:p>
    <w:p w14:paraId="39AEE729" w14:textId="3CD7F7D3" w:rsidR="00532DAB" w:rsidRDefault="00532DAB" w:rsidP="0077284D">
      <w:pPr>
        <w:pStyle w:val="BodyText"/>
        <w:rPr>
          <w:rFonts w:eastAsia="Times New Roman"/>
          <w:color w:val="auto"/>
        </w:rPr>
      </w:pPr>
      <w:r>
        <w:rPr>
          <w:rFonts w:eastAsia="Times New Roman"/>
          <w:color w:val="auto"/>
        </w:rPr>
        <w:t xml:space="preserve">Interpreters should keep up to date with relevant technology, cultural understanding, and language trends. </w:t>
      </w:r>
    </w:p>
    <w:p w14:paraId="15F5FF50" w14:textId="52E5E43B" w:rsidR="002E315B" w:rsidRDefault="00532DAB" w:rsidP="00534694">
      <w:pPr>
        <w:pStyle w:val="BodyText"/>
        <w:rPr>
          <w:rStyle w:val="Hyperlink"/>
          <w:rFonts w:eastAsia="Times New Roman"/>
          <w:color w:val="006590" w:themeColor="accent2" w:themeShade="BF"/>
        </w:rPr>
      </w:pPr>
      <w:r>
        <w:rPr>
          <w:rFonts w:eastAsia="Times New Roman"/>
          <w:color w:val="auto"/>
        </w:rPr>
        <w:t>National</w:t>
      </w:r>
      <w:r w:rsidR="00881D2F">
        <w:rPr>
          <w:rFonts w:eastAsia="Times New Roman"/>
          <w:color w:val="auto"/>
        </w:rPr>
        <w:t xml:space="preserve"> Accreditation Authority for Translators and Interpreters (NAATI)</w:t>
      </w:r>
      <w:r>
        <w:rPr>
          <w:rFonts w:eastAsia="Times New Roman"/>
          <w:color w:val="auto"/>
        </w:rPr>
        <w:t xml:space="preserve"> credentials have a three-year validity period and interpreters wishing to maintain their credentialled status must successfully recertify before their credential expires. Recertification involves (among other things) being able to demonstrate that </w:t>
      </w:r>
      <w:r w:rsidR="00463910">
        <w:rPr>
          <w:rFonts w:eastAsia="Times New Roman"/>
          <w:color w:val="auto"/>
        </w:rPr>
        <w:t xml:space="preserve">you </w:t>
      </w:r>
      <w:r>
        <w:rPr>
          <w:rFonts w:eastAsia="Times New Roman"/>
          <w:color w:val="auto"/>
        </w:rPr>
        <w:t xml:space="preserve">have meet the criteria, which include work practice criteria and professional development criteria. These criteria are set out on the NAATI website </w:t>
      </w:r>
      <w:hyperlink r:id="rId62" w:tooltip="NAATI" w:history="1">
        <w:r w:rsidRPr="008A595C">
          <w:rPr>
            <w:rStyle w:val="Hyperlink"/>
            <w:rFonts w:eastAsia="Times New Roman"/>
            <w:color w:val="006590" w:themeColor="accent2" w:themeShade="BF"/>
          </w:rPr>
          <w:t>NAATI</w:t>
        </w:r>
      </w:hyperlink>
      <w:r>
        <w:rPr>
          <w:rFonts w:eastAsia="Times New Roman"/>
          <w:color w:val="auto"/>
        </w:rPr>
        <w:t xml:space="preserve"> and in the </w:t>
      </w:r>
      <w:hyperlink r:id="rId63" w:tooltip="NAATI Development " w:history="1">
        <w:r w:rsidR="00B10EDF">
          <w:rPr>
            <w:rStyle w:val="Hyperlink"/>
            <w:rFonts w:eastAsia="Times New Roman"/>
            <w:color w:val="006590" w:themeColor="accent2" w:themeShade="BF"/>
          </w:rPr>
          <w:t>NAATI Professional Development Catalogue</w:t>
        </w:r>
      </w:hyperlink>
      <w:r w:rsidR="00B45F57">
        <w:rPr>
          <w:rStyle w:val="Hyperlink"/>
          <w:rFonts w:eastAsia="Times New Roman"/>
          <w:color w:val="006590" w:themeColor="accent2" w:themeShade="BF"/>
        </w:rPr>
        <w:t>.</w:t>
      </w:r>
    </w:p>
    <w:p w14:paraId="6E0B64F2" w14:textId="7A810FBE" w:rsidR="00B43449" w:rsidRDefault="00B43449" w:rsidP="00B90C34">
      <w:pPr>
        <w:pStyle w:val="Heading2"/>
      </w:pPr>
      <w:bookmarkStart w:id="56" w:name="_Toc129260352"/>
      <w:r>
        <w:t xml:space="preserve">Materials </w:t>
      </w:r>
      <w:r w:rsidR="00B90C34">
        <w:t>you</w:t>
      </w:r>
      <w:r>
        <w:t xml:space="preserve"> may be provided with</w:t>
      </w:r>
      <w:bookmarkEnd w:id="56"/>
    </w:p>
    <w:p w14:paraId="3AED405C" w14:textId="06A0426F" w:rsidR="002E315B" w:rsidRDefault="002E315B" w:rsidP="00B43449">
      <w:pPr>
        <w:pStyle w:val="Default"/>
        <w:rPr>
          <w:rFonts w:eastAsia="Times New Roman" w:cs="Times New Roman"/>
          <w:color w:val="auto"/>
          <w:sz w:val="22"/>
          <w:szCs w:val="22"/>
          <w:lang w:eastAsia="en-US"/>
        </w:rPr>
      </w:pPr>
    </w:p>
    <w:p w14:paraId="3C20EE05" w14:textId="021DB3B4" w:rsidR="00600BA7" w:rsidRDefault="002E315B" w:rsidP="00B43449">
      <w:pPr>
        <w:pStyle w:val="Default"/>
        <w:rPr>
          <w:rFonts w:eastAsia="Times New Roman" w:cs="Times New Roman"/>
          <w:color w:val="auto"/>
          <w:sz w:val="22"/>
          <w:szCs w:val="22"/>
          <w:lang w:eastAsia="en-US"/>
        </w:rPr>
      </w:pPr>
      <w:r>
        <w:rPr>
          <w:rFonts w:eastAsia="Times New Roman" w:cs="Times New Roman"/>
          <w:color w:val="auto"/>
          <w:sz w:val="22"/>
          <w:szCs w:val="22"/>
          <w:lang w:eastAsia="en-US"/>
        </w:rPr>
        <w:t xml:space="preserve">In </w:t>
      </w:r>
      <w:r w:rsidR="00600BA7">
        <w:rPr>
          <w:rFonts w:eastAsia="Times New Roman" w:cs="Times New Roman"/>
          <w:color w:val="auto"/>
          <w:sz w:val="22"/>
          <w:szCs w:val="22"/>
          <w:lang w:eastAsia="en-US"/>
        </w:rPr>
        <w:t xml:space="preserve">some instances, </w:t>
      </w:r>
      <w:r w:rsidR="00532DAB">
        <w:rPr>
          <w:rFonts w:eastAsia="Times New Roman" w:cs="Times New Roman"/>
          <w:color w:val="auto"/>
          <w:sz w:val="22"/>
          <w:szCs w:val="22"/>
          <w:lang w:eastAsia="en-US"/>
        </w:rPr>
        <w:t>you</w:t>
      </w:r>
      <w:r w:rsidR="00600BA7">
        <w:rPr>
          <w:rFonts w:eastAsia="Times New Roman" w:cs="Times New Roman"/>
          <w:color w:val="auto"/>
          <w:sz w:val="22"/>
          <w:szCs w:val="22"/>
          <w:lang w:eastAsia="en-US"/>
        </w:rPr>
        <w:t xml:space="preserve"> may be provided with some additional materials to help </w:t>
      </w:r>
      <w:r w:rsidR="00532DAB">
        <w:rPr>
          <w:rFonts w:eastAsia="Times New Roman" w:cs="Times New Roman"/>
          <w:color w:val="auto"/>
          <w:sz w:val="22"/>
          <w:szCs w:val="22"/>
          <w:lang w:eastAsia="en-US"/>
        </w:rPr>
        <w:t>you prepare</w:t>
      </w:r>
      <w:r w:rsidR="00600BA7">
        <w:rPr>
          <w:rFonts w:eastAsia="Times New Roman" w:cs="Times New Roman"/>
          <w:color w:val="auto"/>
          <w:sz w:val="22"/>
          <w:szCs w:val="22"/>
          <w:lang w:eastAsia="en-US"/>
        </w:rPr>
        <w:t xml:space="preserve"> for a hearing</w:t>
      </w:r>
      <w:r w:rsidR="0012179C">
        <w:rPr>
          <w:rFonts w:eastAsia="Times New Roman" w:cs="Times New Roman"/>
          <w:color w:val="auto"/>
          <w:sz w:val="22"/>
          <w:szCs w:val="22"/>
          <w:lang w:eastAsia="en-US"/>
        </w:rPr>
        <w:t xml:space="preserve">, such as a summary of facts or witness impact statement. </w:t>
      </w:r>
      <w:r w:rsidR="00B75DA0">
        <w:rPr>
          <w:rFonts w:eastAsia="Times New Roman" w:cs="Times New Roman"/>
          <w:color w:val="auto"/>
          <w:sz w:val="22"/>
          <w:szCs w:val="22"/>
          <w:lang w:eastAsia="en-US"/>
        </w:rPr>
        <w:t xml:space="preserve"> </w:t>
      </w:r>
      <w:r w:rsidR="00600BA7">
        <w:rPr>
          <w:rFonts w:eastAsia="Times New Roman" w:cs="Times New Roman"/>
          <w:color w:val="auto"/>
          <w:sz w:val="22"/>
          <w:szCs w:val="22"/>
          <w:lang w:eastAsia="en-US"/>
        </w:rPr>
        <w:t xml:space="preserve"> </w:t>
      </w:r>
    </w:p>
    <w:p w14:paraId="0C37E7E1" w14:textId="77777777" w:rsidR="00600BA7" w:rsidRDefault="00600BA7" w:rsidP="00B43449">
      <w:pPr>
        <w:pStyle w:val="Default"/>
        <w:rPr>
          <w:rFonts w:eastAsia="Times New Roman" w:cs="Times New Roman"/>
          <w:color w:val="auto"/>
          <w:sz w:val="22"/>
          <w:szCs w:val="22"/>
          <w:lang w:eastAsia="en-US"/>
        </w:rPr>
      </w:pPr>
    </w:p>
    <w:p w14:paraId="517C8CA5" w14:textId="325B2894" w:rsidR="00B43449" w:rsidRDefault="00B43449" w:rsidP="00B43449">
      <w:pPr>
        <w:pStyle w:val="Default"/>
        <w:rPr>
          <w:rFonts w:eastAsia="Times New Roman" w:cs="Times New Roman"/>
          <w:b/>
          <w:bCs/>
          <w:color w:val="auto"/>
          <w:sz w:val="22"/>
          <w:szCs w:val="22"/>
          <w:lang w:eastAsia="en-US"/>
        </w:rPr>
      </w:pPr>
      <w:bookmarkStart w:id="57" w:name="_Hlk115939744"/>
    </w:p>
    <w:p w14:paraId="334F592E" w14:textId="57029059" w:rsidR="00B43449" w:rsidRDefault="00B43449" w:rsidP="00B81C5F">
      <w:pPr>
        <w:pStyle w:val="Heading1"/>
      </w:pPr>
      <w:bookmarkStart w:id="58" w:name="_Toc112344058"/>
      <w:bookmarkStart w:id="59" w:name="_Toc129260353"/>
      <w:bookmarkEnd w:id="57"/>
      <w:r>
        <w:lastRenderedPageBreak/>
        <w:t>Glossary – Key terms</w:t>
      </w:r>
      <w:bookmarkEnd w:id="58"/>
      <w:bookmarkEnd w:id="59"/>
    </w:p>
    <w:p w14:paraId="6BE04600" w14:textId="2BE8C6AF" w:rsidR="00EE0A16" w:rsidRDefault="0021515C" w:rsidP="00C757EA">
      <w:pPr>
        <w:pStyle w:val="BodyText"/>
      </w:pPr>
      <w:r>
        <w:rPr>
          <w:rFonts w:eastAsia="Times New Roman"/>
          <w:color w:val="auto"/>
        </w:rPr>
        <w:t xml:space="preserve">There is a </w:t>
      </w:r>
      <w:hyperlink r:id="rId64" w:history="1">
        <w:r w:rsidR="00EB6F47" w:rsidRPr="00EB6F47">
          <w:rPr>
            <w:rStyle w:val="Hyperlink"/>
            <w:rFonts w:eastAsia="Times New Roman"/>
          </w:rPr>
          <w:t>Glossary</w:t>
        </w:r>
      </w:hyperlink>
      <w:r w:rsidR="00EB6F47">
        <w:rPr>
          <w:rFonts w:eastAsia="Times New Roman"/>
          <w:color w:val="auto"/>
        </w:rPr>
        <w:t xml:space="preserve"> </w:t>
      </w:r>
      <w:r w:rsidRPr="00EE0A16">
        <w:rPr>
          <w:rStyle w:val="Hyperlink"/>
          <w:rFonts w:eastAsia="Times New Roman"/>
          <w:u w:val="none"/>
        </w:rPr>
        <w:t xml:space="preserve">of commonly used legal terms available on the Ministry’s website. </w:t>
      </w:r>
      <w:r w:rsidR="00B81C5F" w:rsidRPr="00EE0A16">
        <w:rPr>
          <w:rStyle w:val="Hyperlink"/>
          <w:rFonts w:eastAsia="Times New Roman"/>
          <w:u w:val="none"/>
        </w:rPr>
        <w:t>We have repeated the most common terms you are likely to hear while interpreting below, and also defined some of the terms used in this guide</w:t>
      </w:r>
      <w:r w:rsidR="00B43449">
        <w:rPr>
          <w:rFonts w:eastAsia="Times New Roman"/>
          <w:color w:val="auto"/>
        </w:rPr>
        <w:t xml:space="preserve">. </w:t>
      </w:r>
      <w:r w:rsidR="00B43449">
        <w:rPr>
          <w:rFonts w:eastAsia="Times New Roman"/>
          <w:color w:val="auto"/>
        </w:rPr>
        <w:br/>
      </w:r>
    </w:p>
    <w:p w14:paraId="0DDC3C39" w14:textId="33DE228D" w:rsidR="00C757EA" w:rsidRPr="004A3E56" w:rsidRDefault="00C757EA" w:rsidP="00C757EA">
      <w:pPr>
        <w:pStyle w:val="BodyText"/>
        <w:rPr>
          <w:color w:val="auto"/>
        </w:rPr>
      </w:pPr>
      <w:r w:rsidRPr="004A3E56">
        <w:rPr>
          <w:b/>
          <w:bCs/>
          <w:color w:val="auto"/>
        </w:rPr>
        <w:t>Adjourn/Adjournment</w:t>
      </w:r>
      <w:r w:rsidRPr="004A3E56">
        <w:rPr>
          <w:color w:val="auto"/>
        </w:rPr>
        <w:t xml:space="preserve"> – postponing a court hearing until a later date or time</w:t>
      </w:r>
    </w:p>
    <w:p w14:paraId="0C6FF62C" w14:textId="77777777" w:rsidR="00C757EA" w:rsidRPr="004A3E56" w:rsidRDefault="00C757EA" w:rsidP="00C757EA">
      <w:pPr>
        <w:pStyle w:val="BodyText"/>
        <w:rPr>
          <w:color w:val="auto"/>
        </w:rPr>
      </w:pPr>
      <w:r w:rsidRPr="004A3E56">
        <w:rPr>
          <w:b/>
          <w:bCs/>
          <w:color w:val="auto"/>
        </w:rPr>
        <w:t>Adjudicator tenancy</w:t>
      </w:r>
      <w:r w:rsidRPr="004A3E56">
        <w:rPr>
          <w:color w:val="auto"/>
        </w:rPr>
        <w:t xml:space="preserve"> – tenancy tribunal hearings are heard by an impartial and independent adjudicator </w:t>
      </w:r>
    </w:p>
    <w:p w14:paraId="22C07547" w14:textId="77777777" w:rsidR="00C757EA" w:rsidRPr="004A3E56" w:rsidRDefault="00C757EA" w:rsidP="00C757EA">
      <w:pPr>
        <w:pStyle w:val="BodyText"/>
        <w:rPr>
          <w:color w:val="auto"/>
        </w:rPr>
      </w:pPr>
      <w:r w:rsidRPr="004A3E56">
        <w:rPr>
          <w:b/>
          <w:bCs/>
          <w:color w:val="auto"/>
        </w:rPr>
        <w:t>Affidavit</w:t>
      </w:r>
      <w:r w:rsidRPr="004A3E56">
        <w:rPr>
          <w:color w:val="auto"/>
        </w:rPr>
        <w:t xml:space="preserve"> – written statement sworn or affirmed before a person who has authority to administer an oath. Some of the evidence in a court case may be presented by an affidavit</w:t>
      </w:r>
    </w:p>
    <w:p w14:paraId="3311637F" w14:textId="77777777" w:rsidR="00C757EA" w:rsidRDefault="00C757EA" w:rsidP="00C757EA">
      <w:pPr>
        <w:pStyle w:val="BodyText"/>
        <w:rPr>
          <w:color w:val="auto"/>
        </w:rPr>
      </w:pPr>
      <w:r w:rsidRPr="004A3E56">
        <w:rPr>
          <w:b/>
          <w:bCs/>
          <w:color w:val="auto"/>
        </w:rPr>
        <w:t>Appeal</w:t>
      </w:r>
      <w:r w:rsidRPr="004A3E56">
        <w:rPr>
          <w:color w:val="auto"/>
        </w:rPr>
        <w:t xml:space="preserve"> – when a party formally requests a higher court to reconsider the decision of a lower court. </w:t>
      </w:r>
    </w:p>
    <w:p w14:paraId="010F9BA6" w14:textId="1170296C" w:rsidR="00954924" w:rsidRPr="00954924" w:rsidRDefault="00954924" w:rsidP="00B43449">
      <w:pPr>
        <w:pStyle w:val="BodyText"/>
        <w:rPr>
          <w:color w:val="auto"/>
        </w:rPr>
      </w:pPr>
      <w:r>
        <w:rPr>
          <w:b/>
          <w:bCs/>
          <w:color w:val="auto"/>
        </w:rPr>
        <w:t xml:space="preserve">Audio Visual link (AVL) – </w:t>
      </w:r>
      <w:r>
        <w:rPr>
          <w:color w:val="auto"/>
        </w:rPr>
        <w:t>this links a prison to the court or tribunal hearing room</w:t>
      </w:r>
    </w:p>
    <w:p w14:paraId="698BD7B3" w14:textId="77777777" w:rsidR="00C757EA" w:rsidRPr="004A3E56" w:rsidRDefault="00C757EA" w:rsidP="00C757EA">
      <w:pPr>
        <w:pStyle w:val="BodyText"/>
        <w:rPr>
          <w:color w:val="auto"/>
        </w:rPr>
      </w:pPr>
      <w:r w:rsidRPr="004A3E56">
        <w:rPr>
          <w:b/>
          <w:bCs/>
          <w:color w:val="auto"/>
        </w:rPr>
        <w:t>Bail</w:t>
      </w:r>
      <w:r w:rsidRPr="004A3E56">
        <w:rPr>
          <w:color w:val="auto"/>
        </w:rPr>
        <w:t xml:space="preserve"> – police or courts release someone from custody on the condition that they show up in court when next required and comply with other conditions:</w:t>
      </w:r>
    </w:p>
    <w:p w14:paraId="34DECBEA" w14:textId="77777777" w:rsidR="00C757EA" w:rsidRPr="004A3E56" w:rsidRDefault="00C757EA" w:rsidP="0050301C">
      <w:pPr>
        <w:pStyle w:val="BodyText"/>
        <w:numPr>
          <w:ilvl w:val="0"/>
          <w:numId w:val="45"/>
        </w:numPr>
        <w:rPr>
          <w:color w:val="auto"/>
        </w:rPr>
      </w:pPr>
      <w:r w:rsidRPr="004A3E56">
        <w:rPr>
          <w:color w:val="auto"/>
        </w:rPr>
        <w:t xml:space="preserve">Police bail – police hold or detain a person then release them before they go to court for the first time. Police </w:t>
      </w:r>
      <w:r>
        <w:rPr>
          <w:color w:val="auto"/>
        </w:rPr>
        <w:t>c</w:t>
      </w:r>
      <w:r w:rsidRPr="004A3E56">
        <w:rPr>
          <w:color w:val="auto"/>
        </w:rPr>
        <w:t>an do this if the person has been arrested without a warrant and they’re charged with a summary offence, less serious offence that’s dealt with by a judge alone trial</w:t>
      </w:r>
    </w:p>
    <w:p w14:paraId="62419A56" w14:textId="77777777" w:rsidR="00C757EA" w:rsidRPr="004A3E56" w:rsidRDefault="00C757EA" w:rsidP="0050301C">
      <w:pPr>
        <w:pStyle w:val="BodyText"/>
        <w:numPr>
          <w:ilvl w:val="0"/>
          <w:numId w:val="45"/>
        </w:numPr>
        <w:rPr>
          <w:color w:val="auto"/>
        </w:rPr>
      </w:pPr>
      <w:r w:rsidRPr="004A3E56">
        <w:rPr>
          <w:color w:val="auto"/>
        </w:rPr>
        <w:t>Court bail – when a defendant’s case is not decided in court on the first time they appear, and the court decides to release them until their next appearance</w:t>
      </w:r>
    </w:p>
    <w:p w14:paraId="391119E3" w14:textId="77777777" w:rsidR="00B43449" w:rsidRPr="004A3E56" w:rsidRDefault="00B43449" w:rsidP="00B43449">
      <w:pPr>
        <w:pStyle w:val="BodyText"/>
        <w:rPr>
          <w:color w:val="auto"/>
        </w:rPr>
      </w:pPr>
      <w:r w:rsidRPr="004A3E56">
        <w:rPr>
          <w:b/>
          <w:bCs/>
          <w:color w:val="auto"/>
        </w:rPr>
        <w:t>Bail application</w:t>
      </w:r>
      <w:r w:rsidRPr="004A3E56">
        <w:rPr>
          <w:color w:val="auto"/>
        </w:rPr>
        <w:t xml:space="preserve"> – application by a person in custody for the court to grant bail</w:t>
      </w:r>
    </w:p>
    <w:p w14:paraId="09D4AC8A" w14:textId="5D47AE55" w:rsidR="0021515C" w:rsidRPr="00EE0A16" w:rsidRDefault="0021515C" w:rsidP="00B43449">
      <w:pPr>
        <w:pStyle w:val="BodyText"/>
        <w:rPr>
          <w:color w:val="auto"/>
        </w:rPr>
      </w:pPr>
      <w:r w:rsidRPr="00EE0A16">
        <w:rPr>
          <w:b/>
          <w:bCs/>
          <w:color w:val="auto"/>
        </w:rPr>
        <w:t xml:space="preserve">Central Registry </w:t>
      </w:r>
      <w:r w:rsidR="00161A08" w:rsidRPr="00EE0A16">
        <w:rPr>
          <w:b/>
          <w:bCs/>
          <w:color w:val="auto"/>
        </w:rPr>
        <w:t>–</w:t>
      </w:r>
      <w:r>
        <w:rPr>
          <w:b/>
          <w:bCs/>
          <w:color w:val="auto"/>
        </w:rPr>
        <w:t xml:space="preserve"> </w:t>
      </w:r>
      <w:r w:rsidR="00161A08">
        <w:rPr>
          <w:color w:val="auto"/>
        </w:rPr>
        <w:t xml:space="preserve">the team within the </w:t>
      </w:r>
      <w:r w:rsidR="00161A08" w:rsidRPr="00161A08">
        <w:rPr>
          <w:color w:val="auto"/>
        </w:rPr>
        <w:t>Ministry of Justice</w:t>
      </w:r>
      <w:r w:rsidR="00161A08">
        <w:rPr>
          <w:color w:val="auto"/>
        </w:rPr>
        <w:t xml:space="preserve"> </w:t>
      </w:r>
      <w:r w:rsidR="00043E7C">
        <w:rPr>
          <w:color w:val="auto"/>
        </w:rPr>
        <w:t>who books and pays boo</w:t>
      </w:r>
      <w:r w:rsidR="00161A08">
        <w:rPr>
          <w:color w:val="auto"/>
        </w:rPr>
        <w:t xml:space="preserve">ks </w:t>
      </w:r>
      <w:r w:rsidR="00043E7C">
        <w:rPr>
          <w:color w:val="auto"/>
        </w:rPr>
        <w:t xml:space="preserve">and pays interpreters </w:t>
      </w:r>
      <w:r w:rsidR="00161A08">
        <w:rPr>
          <w:color w:val="auto"/>
        </w:rPr>
        <w:t>for court hearings</w:t>
      </w:r>
    </w:p>
    <w:p w14:paraId="3A40493B" w14:textId="405B4E39" w:rsidR="00B43449" w:rsidRPr="004A3E56" w:rsidRDefault="00B43449" w:rsidP="00B43449">
      <w:pPr>
        <w:pStyle w:val="BodyText"/>
        <w:rPr>
          <w:color w:val="auto"/>
        </w:rPr>
      </w:pPr>
      <w:r w:rsidRPr="004A3E56">
        <w:rPr>
          <w:b/>
          <w:bCs/>
          <w:color w:val="auto"/>
        </w:rPr>
        <w:t>Community Magistrate</w:t>
      </w:r>
      <w:r w:rsidRPr="004A3E56">
        <w:rPr>
          <w:color w:val="auto"/>
        </w:rPr>
        <w:t xml:space="preserve"> – judicial officer who sits on a wide range of less serious cases in the criminal jurisdiction of DC. They can</w:t>
      </w:r>
      <w:r>
        <w:rPr>
          <w:color w:val="auto"/>
        </w:rPr>
        <w:t xml:space="preserve"> only</w:t>
      </w:r>
      <w:r w:rsidRPr="004A3E56">
        <w:rPr>
          <w:color w:val="auto"/>
        </w:rPr>
        <w:t xml:space="preserve"> impose sentences </w:t>
      </w:r>
      <w:r>
        <w:rPr>
          <w:color w:val="auto"/>
        </w:rPr>
        <w:t xml:space="preserve">like </w:t>
      </w:r>
      <w:r w:rsidRPr="004A3E56">
        <w:rPr>
          <w:color w:val="auto"/>
        </w:rPr>
        <w:t xml:space="preserve">community-based sentences such as periodic detention. </w:t>
      </w:r>
    </w:p>
    <w:p w14:paraId="4F4640C3" w14:textId="23E01F40" w:rsidR="00B43449" w:rsidRPr="004A3E56" w:rsidRDefault="00B43449" w:rsidP="00B43449">
      <w:pPr>
        <w:pStyle w:val="BodyText"/>
        <w:rPr>
          <w:color w:val="auto"/>
        </w:rPr>
      </w:pPr>
      <w:r w:rsidRPr="004A3E56">
        <w:rPr>
          <w:b/>
          <w:bCs/>
          <w:color w:val="auto"/>
        </w:rPr>
        <w:t>Conflict of Interest</w:t>
      </w:r>
      <w:r w:rsidRPr="004A3E56">
        <w:rPr>
          <w:color w:val="auto"/>
        </w:rPr>
        <w:t xml:space="preserve"> – </w:t>
      </w:r>
      <w:r w:rsidR="00C90088">
        <w:rPr>
          <w:color w:val="auto"/>
        </w:rPr>
        <w:t xml:space="preserve">where a person (interpreter) knows or knows of a participant that is going through the courts. </w:t>
      </w:r>
    </w:p>
    <w:p w14:paraId="552F5AFF" w14:textId="2593E8A8" w:rsidR="00B43449" w:rsidRDefault="00B43449" w:rsidP="00B43449">
      <w:pPr>
        <w:pStyle w:val="BodyText"/>
        <w:rPr>
          <w:color w:val="auto"/>
        </w:rPr>
      </w:pPr>
      <w:r w:rsidRPr="004A3E56">
        <w:rPr>
          <w:b/>
          <w:bCs/>
          <w:color w:val="auto"/>
        </w:rPr>
        <w:t>Coroner</w:t>
      </w:r>
      <w:r w:rsidRPr="004A3E56">
        <w:rPr>
          <w:color w:val="auto"/>
        </w:rPr>
        <w:t xml:space="preserve"> – judicial officer appointed to look into sudden or suspicious deaths to establish what happened</w:t>
      </w:r>
    </w:p>
    <w:p w14:paraId="36514AE6" w14:textId="032B3171" w:rsidR="006C42B5" w:rsidRPr="006C42B5" w:rsidRDefault="006C42B5" w:rsidP="00B43449">
      <w:pPr>
        <w:pStyle w:val="BodyText"/>
        <w:rPr>
          <w:color w:val="auto"/>
        </w:rPr>
      </w:pPr>
      <w:r>
        <w:rPr>
          <w:b/>
          <w:bCs/>
          <w:color w:val="auto"/>
        </w:rPr>
        <w:t xml:space="preserve">Counsel </w:t>
      </w:r>
      <w:r w:rsidR="00CB0850">
        <w:rPr>
          <w:color w:val="auto"/>
        </w:rPr>
        <w:t>–</w:t>
      </w:r>
      <w:r>
        <w:rPr>
          <w:color w:val="auto"/>
        </w:rPr>
        <w:t xml:space="preserve"> </w:t>
      </w:r>
      <w:r w:rsidR="00CB0850">
        <w:rPr>
          <w:color w:val="auto"/>
        </w:rPr>
        <w:t>a lawyer who represents one of the parties in a court case</w:t>
      </w:r>
    </w:p>
    <w:p w14:paraId="682F2B9B" w14:textId="77777777" w:rsidR="00C02363" w:rsidRDefault="00C02363" w:rsidP="00C02363">
      <w:pPr>
        <w:pStyle w:val="BodyText"/>
        <w:rPr>
          <w:color w:val="auto"/>
        </w:rPr>
      </w:pPr>
      <w:r>
        <w:rPr>
          <w:b/>
          <w:bCs/>
          <w:color w:val="auto"/>
        </w:rPr>
        <w:t>Court</w:t>
      </w:r>
      <w:r w:rsidRPr="00B72A5D">
        <w:rPr>
          <w:b/>
          <w:bCs/>
          <w:color w:val="auto"/>
        </w:rPr>
        <w:t xml:space="preserve"> Manager</w:t>
      </w:r>
      <w:r>
        <w:rPr>
          <w:b/>
          <w:bCs/>
          <w:color w:val="auto"/>
        </w:rPr>
        <w:t xml:space="preserve"> – </w:t>
      </w:r>
      <w:r>
        <w:rPr>
          <w:color w:val="auto"/>
        </w:rPr>
        <w:t xml:space="preserve">Individual(s) who manages teams of people within the District Court. Also looks after the day to day running of the court. </w:t>
      </w:r>
    </w:p>
    <w:p w14:paraId="085EE2FC" w14:textId="77777777" w:rsidR="008A5B65" w:rsidRPr="004A3E56" w:rsidRDefault="008A5B65" w:rsidP="008A5B65">
      <w:pPr>
        <w:pStyle w:val="BodyText"/>
        <w:rPr>
          <w:color w:val="auto"/>
        </w:rPr>
      </w:pPr>
      <w:r w:rsidRPr="004A3E56">
        <w:rPr>
          <w:b/>
          <w:bCs/>
          <w:color w:val="auto"/>
        </w:rPr>
        <w:t>Court order</w:t>
      </w:r>
      <w:r w:rsidRPr="004A3E56">
        <w:rPr>
          <w:color w:val="auto"/>
        </w:rPr>
        <w:t xml:space="preserve"> – formal direction from the court requiring the person to do or not do certain things</w:t>
      </w:r>
    </w:p>
    <w:p w14:paraId="1341F35D" w14:textId="5A7BB71D" w:rsidR="00D70C66" w:rsidRPr="00D70C66" w:rsidRDefault="00D70C66" w:rsidP="00B43449">
      <w:pPr>
        <w:pStyle w:val="BodyText"/>
        <w:rPr>
          <w:color w:val="auto"/>
        </w:rPr>
      </w:pPr>
      <w:r>
        <w:rPr>
          <w:b/>
          <w:bCs/>
          <w:color w:val="auto"/>
        </w:rPr>
        <w:lastRenderedPageBreak/>
        <w:t xml:space="preserve">Court proceeding </w:t>
      </w:r>
      <w:r>
        <w:rPr>
          <w:color w:val="auto"/>
        </w:rPr>
        <w:t xml:space="preserve">– a case that is being considered by the court or tribunal. Typically started by information (in criminal cases), or by an application or statement. </w:t>
      </w:r>
    </w:p>
    <w:p w14:paraId="0E60D75C" w14:textId="0BCB50DC" w:rsidR="00B43449" w:rsidRPr="004A3E56" w:rsidRDefault="00B43449" w:rsidP="00B43449">
      <w:pPr>
        <w:pStyle w:val="BodyText"/>
        <w:rPr>
          <w:color w:val="auto"/>
        </w:rPr>
      </w:pPr>
      <w:r w:rsidRPr="004A3E56">
        <w:rPr>
          <w:b/>
          <w:bCs/>
          <w:color w:val="auto"/>
        </w:rPr>
        <w:t xml:space="preserve">Court </w:t>
      </w:r>
      <w:r w:rsidR="008A5B65">
        <w:rPr>
          <w:b/>
          <w:bCs/>
          <w:color w:val="auto"/>
        </w:rPr>
        <w:t>R</w:t>
      </w:r>
      <w:r w:rsidRPr="004A3E56">
        <w:rPr>
          <w:b/>
          <w:bCs/>
          <w:color w:val="auto"/>
        </w:rPr>
        <w:t xml:space="preserve">egistry </w:t>
      </w:r>
      <w:r w:rsidR="008A5B65">
        <w:rPr>
          <w:b/>
          <w:bCs/>
          <w:color w:val="auto"/>
        </w:rPr>
        <w:t>O</w:t>
      </w:r>
      <w:r w:rsidRPr="004A3E56">
        <w:rPr>
          <w:b/>
          <w:bCs/>
          <w:color w:val="auto"/>
        </w:rPr>
        <w:t>fficer</w:t>
      </w:r>
      <w:r w:rsidRPr="004A3E56">
        <w:rPr>
          <w:color w:val="auto"/>
        </w:rPr>
        <w:t xml:space="preserve"> – </w:t>
      </w:r>
      <w:r>
        <w:rPr>
          <w:color w:val="auto"/>
        </w:rPr>
        <w:t xml:space="preserve">is </w:t>
      </w:r>
      <w:r w:rsidRPr="004A3E56">
        <w:rPr>
          <w:color w:val="auto"/>
        </w:rPr>
        <w:t xml:space="preserve">a court staff member who focuses on the day-to-day operations of the court. First point of contact for customers and court users </w:t>
      </w:r>
    </w:p>
    <w:p w14:paraId="34328F82" w14:textId="77777777" w:rsidR="00B43449" w:rsidRPr="004A3E56" w:rsidRDefault="00B43449" w:rsidP="00B43449">
      <w:pPr>
        <w:pStyle w:val="BodyText"/>
        <w:rPr>
          <w:color w:val="auto"/>
        </w:rPr>
      </w:pPr>
      <w:r w:rsidRPr="004A3E56">
        <w:rPr>
          <w:b/>
          <w:bCs/>
          <w:color w:val="auto"/>
        </w:rPr>
        <w:t>Court taker</w:t>
      </w:r>
      <w:r w:rsidRPr="004A3E56">
        <w:rPr>
          <w:color w:val="auto"/>
        </w:rPr>
        <w:t xml:space="preserve"> - court staff member who makes sure that the formal process of the court is followed and that records of hearing are accurately kept and who gives effect to any direction from the judge </w:t>
      </w:r>
    </w:p>
    <w:p w14:paraId="089CB522" w14:textId="537BC2E4" w:rsidR="008A5B65" w:rsidRPr="004A3E56" w:rsidRDefault="008A5B65" w:rsidP="008A5B65">
      <w:pPr>
        <w:pStyle w:val="BodyText"/>
        <w:rPr>
          <w:color w:val="auto"/>
        </w:rPr>
      </w:pPr>
      <w:r w:rsidRPr="004A3E56">
        <w:rPr>
          <w:b/>
          <w:bCs/>
          <w:color w:val="auto"/>
        </w:rPr>
        <w:t>Defendant</w:t>
      </w:r>
      <w:r w:rsidRPr="004A3E56">
        <w:rPr>
          <w:color w:val="auto"/>
        </w:rPr>
        <w:t xml:space="preserve"> – person or organisation whom a charging document has been filed or a person who has had a criminal charge filed against them</w:t>
      </w:r>
    </w:p>
    <w:p w14:paraId="2409932B" w14:textId="77777777" w:rsidR="008A5B65" w:rsidRPr="00161A08" w:rsidRDefault="008A5B65" w:rsidP="008A5B65">
      <w:pPr>
        <w:pStyle w:val="BodyText"/>
        <w:rPr>
          <w:color w:val="auto"/>
        </w:rPr>
      </w:pPr>
      <w:r w:rsidRPr="004A3E56">
        <w:rPr>
          <w:b/>
          <w:bCs/>
          <w:color w:val="auto"/>
        </w:rPr>
        <w:t>Dissolution</w:t>
      </w:r>
      <w:r w:rsidRPr="004A3E56">
        <w:rPr>
          <w:color w:val="auto"/>
        </w:rPr>
        <w:t xml:space="preserve"> – order formally ending (dissolving) a marriage a civil union. Commonly referred to as a divorce</w:t>
      </w:r>
    </w:p>
    <w:p w14:paraId="12B832B7" w14:textId="77777777" w:rsidR="00B43449" w:rsidRPr="004A3E56" w:rsidRDefault="00B43449" w:rsidP="00B43449">
      <w:pPr>
        <w:pStyle w:val="BodyText"/>
        <w:rPr>
          <w:color w:val="auto"/>
        </w:rPr>
      </w:pPr>
      <w:r w:rsidRPr="004A3E56">
        <w:rPr>
          <w:b/>
          <w:bCs/>
          <w:color w:val="auto"/>
        </w:rPr>
        <w:t>Dock</w:t>
      </w:r>
      <w:r w:rsidRPr="004A3E56">
        <w:rPr>
          <w:color w:val="auto"/>
        </w:rPr>
        <w:t xml:space="preserve"> – place where defendant stands or sits during a criminal case</w:t>
      </w:r>
    </w:p>
    <w:p w14:paraId="46CC4236" w14:textId="16457834" w:rsidR="004952D2" w:rsidRPr="004952D2" w:rsidRDefault="00B43449" w:rsidP="00B43449">
      <w:pPr>
        <w:pStyle w:val="BodyText"/>
        <w:rPr>
          <w:color w:val="auto"/>
        </w:rPr>
      </w:pPr>
      <w:r w:rsidRPr="004A3E56">
        <w:rPr>
          <w:b/>
          <w:bCs/>
          <w:color w:val="auto"/>
        </w:rPr>
        <w:t>Hearing</w:t>
      </w:r>
      <w:r w:rsidRPr="004A3E56">
        <w:rPr>
          <w:color w:val="auto"/>
        </w:rPr>
        <w:t xml:space="preserve"> – meeting in </w:t>
      </w:r>
      <w:r>
        <w:rPr>
          <w:color w:val="auto"/>
        </w:rPr>
        <w:t>a</w:t>
      </w:r>
      <w:r w:rsidRPr="004A3E56">
        <w:rPr>
          <w:color w:val="auto"/>
        </w:rPr>
        <w:t xml:space="preserve"> courtroom where a judge hears from the parties to the case, hears evidence, decides what should be done about the case. Community Magistrate and Justice of Peace also conduct hearings</w:t>
      </w:r>
    </w:p>
    <w:p w14:paraId="3011AF72" w14:textId="2105AD74" w:rsidR="006B2789" w:rsidRPr="006B2789" w:rsidRDefault="006B2789" w:rsidP="00B43449">
      <w:pPr>
        <w:pStyle w:val="BodyText"/>
        <w:rPr>
          <w:color w:val="auto"/>
        </w:rPr>
      </w:pPr>
      <w:r>
        <w:rPr>
          <w:b/>
          <w:bCs/>
          <w:color w:val="auto"/>
        </w:rPr>
        <w:t xml:space="preserve">Judge alone trial </w:t>
      </w:r>
      <w:r>
        <w:rPr>
          <w:color w:val="auto"/>
        </w:rPr>
        <w:t>– a type of case that is only heard before a Judge, Community Magistrate or Justice of the Peace</w:t>
      </w:r>
    </w:p>
    <w:p w14:paraId="07207D21" w14:textId="77777777" w:rsidR="008A5B65" w:rsidRPr="002837E0" w:rsidRDefault="008A5B65" w:rsidP="008A5B65">
      <w:pPr>
        <w:pStyle w:val="BodyText"/>
        <w:rPr>
          <w:color w:val="auto"/>
        </w:rPr>
      </w:pPr>
      <w:r>
        <w:rPr>
          <w:b/>
          <w:bCs/>
          <w:color w:val="auto"/>
        </w:rPr>
        <w:t xml:space="preserve">Judicial officer </w:t>
      </w:r>
      <w:r>
        <w:rPr>
          <w:color w:val="auto"/>
        </w:rPr>
        <w:t xml:space="preserve">– individual who has the authority to hear cases in the District Court. Includes, Judges Community Magistrates, Justices of the Peace. </w:t>
      </w:r>
    </w:p>
    <w:p w14:paraId="4F56377D" w14:textId="50FF18AF" w:rsidR="00B43449" w:rsidRDefault="00B43449" w:rsidP="00B43449">
      <w:pPr>
        <w:pStyle w:val="BodyText"/>
        <w:rPr>
          <w:color w:val="auto"/>
        </w:rPr>
      </w:pPr>
      <w:r w:rsidRPr="004A3E56">
        <w:rPr>
          <w:b/>
          <w:bCs/>
          <w:color w:val="auto"/>
        </w:rPr>
        <w:t>Judiciary</w:t>
      </w:r>
      <w:r w:rsidRPr="004A3E56">
        <w:rPr>
          <w:color w:val="auto"/>
        </w:rPr>
        <w:t xml:space="preserve"> – judges and judicial officers who apply the law by hearing and deciding cases</w:t>
      </w:r>
    </w:p>
    <w:p w14:paraId="54AC71A3" w14:textId="77777777" w:rsidR="008A5B65" w:rsidRPr="004A3E56" w:rsidRDefault="008A5B65" w:rsidP="008A5B65">
      <w:pPr>
        <w:pStyle w:val="BodyText"/>
        <w:rPr>
          <w:color w:val="auto"/>
        </w:rPr>
      </w:pPr>
      <w:r w:rsidRPr="004A3E56">
        <w:rPr>
          <w:b/>
          <w:bCs/>
          <w:color w:val="auto"/>
        </w:rPr>
        <w:t>Jurisdiction</w:t>
      </w:r>
      <w:r w:rsidRPr="004A3E56">
        <w:rPr>
          <w:color w:val="auto"/>
        </w:rPr>
        <w:t xml:space="preserve"> – authority that a particular court has to deal with matters brought before it</w:t>
      </w:r>
    </w:p>
    <w:p w14:paraId="55000BD0" w14:textId="28BAF609" w:rsidR="008A5B65" w:rsidRDefault="008A5B65" w:rsidP="008A5B65">
      <w:pPr>
        <w:pStyle w:val="BodyText"/>
        <w:rPr>
          <w:color w:val="auto"/>
        </w:rPr>
      </w:pPr>
      <w:r>
        <w:rPr>
          <w:b/>
          <w:bCs/>
          <w:color w:val="auto"/>
        </w:rPr>
        <w:t xml:space="preserve">Jury trial </w:t>
      </w:r>
      <w:r>
        <w:rPr>
          <w:color w:val="auto"/>
        </w:rPr>
        <w:t>– substantive hearing for category four offences and some category three offences before a Judge and jury</w:t>
      </w:r>
    </w:p>
    <w:p w14:paraId="277D8C64" w14:textId="1CB52051" w:rsidR="004952D2" w:rsidRPr="004952D2" w:rsidRDefault="004952D2" w:rsidP="008A5B65">
      <w:pPr>
        <w:pStyle w:val="BodyText"/>
        <w:rPr>
          <w:color w:val="auto"/>
        </w:rPr>
      </w:pPr>
      <w:r>
        <w:rPr>
          <w:b/>
          <w:bCs/>
          <w:color w:val="auto"/>
        </w:rPr>
        <w:t xml:space="preserve">Justice </w:t>
      </w:r>
      <w:r>
        <w:rPr>
          <w:color w:val="auto"/>
        </w:rPr>
        <w:t xml:space="preserve">– is fairness in the way that people are treated, also a legal system that a country uses in order to deal with people who break the law </w:t>
      </w:r>
    </w:p>
    <w:p w14:paraId="1A931FBA" w14:textId="77777777" w:rsidR="003231D9" w:rsidRDefault="00B43449" w:rsidP="00B43449">
      <w:pPr>
        <w:pStyle w:val="BodyText"/>
        <w:rPr>
          <w:color w:val="auto"/>
        </w:rPr>
      </w:pPr>
      <w:r w:rsidRPr="004A3E56">
        <w:rPr>
          <w:b/>
          <w:bCs/>
          <w:color w:val="auto"/>
        </w:rPr>
        <w:t>Justice of the Peace</w:t>
      </w:r>
      <w:r w:rsidRPr="004A3E56">
        <w:rPr>
          <w:color w:val="auto"/>
        </w:rPr>
        <w:t xml:space="preserve"> – official who can exercise some judicial powers. Can witness signatures, documents, take oaths and affirmations, and issue search </w:t>
      </w:r>
      <w:r>
        <w:rPr>
          <w:color w:val="auto"/>
        </w:rPr>
        <w:t>warrants</w:t>
      </w:r>
      <w:r w:rsidRPr="004A3E56">
        <w:rPr>
          <w:color w:val="auto"/>
        </w:rPr>
        <w:t>. Usually preside</w:t>
      </w:r>
      <w:r>
        <w:rPr>
          <w:color w:val="auto"/>
        </w:rPr>
        <w:t>s</w:t>
      </w:r>
      <w:r w:rsidRPr="004A3E56">
        <w:rPr>
          <w:color w:val="auto"/>
        </w:rPr>
        <w:t xml:space="preserve"> over preliminary hearings in criminal cases, and they hear and decide some minor traffic cases</w:t>
      </w:r>
    </w:p>
    <w:p w14:paraId="75A422EA" w14:textId="1934E5DC" w:rsidR="00B43449" w:rsidRDefault="00B43449" w:rsidP="00B43449">
      <w:pPr>
        <w:pStyle w:val="BodyText"/>
        <w:rPr>
          <w:color w:val="auto"/>
        </w:rPr>
      </w:pPr>
      <w:r w:rsidRPr="004A3E56">
        <w:rPr>
          <w:b/>
          <w:bCs/>
          <w:color w:val="auto"/>
        </w:rPr>
        <w:t>Name suppression</w:t>
      </w:r>
      <w:r w:rsidRPr="004A3E56">
        <w:rPr>
          <w:color w:val="auto"/>
        </w:rPr>
        <w:t xml:space="preserve"> – means there is a suppression order restricting the publication of certain details, which may either be as a result of statutory prohibition or judicial order restricting publication. It can apply to the defendant or another party in the case such as the victim</w:t>
      </w:r>
    </w:p>
    <w:p w14:paraId="604D9132" w14:textId="53C21602" w:rsidR="005A3FC8" w:rsidRPr="00EE0A16" w:rsidRDefault="005A3FC8" w:rsidP="00B43449">
      <w:pPr>
        <w:pStyle w:val="BodyText"/>
        <w:rPr>
          <w:color w:val="auto"/>
        </w:rPr>
      </w:pPr>
      <w:r>
        <w:rPr>
          <w:b/>
          <w:bCs/>
          <w:color w:val="auto"/>
        </w:rPr>
        <w:t xml:space="preserve">Party </w:t>
      </w:r>
      <w:r>
        <w:rPr>
          <w:color w:val="auto"/>
        </w:rPr>
        <w:t xml:space="preserve">– person who is involved in a court case such as the applicants, respondent, defendants, </w:t>
      </w:r>
      <w:r w:rsidR="004952D2">
        <w:rPr>
          <w:color w:val="auto"/>
        </w:rPr>
        <w:t>witnesses (generally called “parties”).</w:t>
      </w:r>
    </w:p>
    <w:p w14:paraId="4AC7F70D" w14:textId="4F38E49E" w:rsidR="00CB0850" w:rsidRPr="00CB0850" w:rsidRDefault="00CB0850" w:rsidP="00B43449">
      <w:pPr>
        <w:pStyle w:val="BodyText"/>
        <w:rPr>
          <w:color w:val="auto"/>
        </w:rPr>
      </w:pPr>
      <w:r>
        <w:rPr>
          <w:b/>
          <w:bCs/>
          <w:color w:val="auto"/>
        </w:rPr>
        <w:t xml:space="preserve">Participant – </w:t>
      </w:r>
      <w:r>
        <w:rPr>
          <w:color w:val="auto"/>
        </w:rPr>
        <w:t xml:space="preserve">someone who is going through the court or attending a hearing. Can also be referred to as defendant, </w:t>
      </w:r>
      <w:r w:rsidR="003231D9">
        <w:rPr>
          <w:color w:val="auto"/>
        </w:rPr>
        <w:t>applicant,</w:t>
      </w:r>
      <w:r>
        <w:rPr>
          <w:color w:val="auto"/>
        </w:rPr>
        <w:t xml:space="preserve"> or respondent. </w:t>
      </w:r>
    </w:p>
    <w:p w14:paraId="3A74AE25" w14:textId="1FD08FDB" w:rsidR="003231D9" w:rsidRDefault="00B43449" w:rsidP="00B43449">
      <w:pPr>
        <w:pStyle w:val="BodyText"/>
        <w:rPr>
          <w:color w:val="auto"/>
        </w:rPr>
      </w:pPr>
      <w:r w:rsidRPr="004A3E56">
        <w:rPr>
          <w:b/>
          <w:bCs/>
          <w:color w:val="auto"/>
        </w:rPr>
        <w:t>Plaintiff</w:t>
      </w:r>
      <w:r w:rsidRPr="004A3E56">
        <w:rPr>
          <w:color w:val="auto"/>
        </w:rPr>
        <w:t xml:space="preserve"> – </w:t>
      </w:r>
      <w:r>
        <w:rPr>
          <w:color w:val="auto"/>
        </w:rPr>
        <w:t>party</w:t>
      </w:r>
      <w:r w:rsidRPr="004A3E56">
        <w:rPr>
          <w:color w:val="auto"/>
        </w:rPr>
        <w:t xml:space="preserve"> making a claim in a civil case</w:t>
      </w:r>
    </w:p>
    <w:p w14:paraId="1F2B981B" w14:textId="4C179F88" w:rsidR="003231D9" w:rsidRDefault="003231D9" w:rsidP="00B43449">
      <w:pPr>
        <w:pStyle w:val="BodyText"/>
        <w:rPr>
          <w:color w:val="auto"/>
        </w:rPr>
      </w:pPr>
      <w:r>
        <w:rPr>
          <w:b/>
          <w:bCs/>
          <w:color w:val="auto"/>
        </w:rPr>
        <w:lastRenderedPageBreak/>
        <w:t xml:space="preserve">Referee disputes tribunal – </w:t>
      </w:r>
      <w:r>
        <w:rPr>
          <w:color w:val="auto"/>
        </w:rPr>
        <w:t>is heard by a referee who has been carefully selected and trained. Any ruling made is binding and will</w:t>
      </w:r>
      <w:r w:rsidR="007421F3">
        <w:rPr>
          <w:color w:val="auto"/>
        </w:rPr>
        <w:t>,</w:t>
      </w:r>
      <w:r>
        <w:rPr>
          <w:color w:val="auto"/>
        </w:rPr>
        <w:t xml:space="preserve"> if necessary</w:t>
      </w:r>
      <w:r w:rsidR="007421F3">
        <w:rPr>
          <w:color w:val="auto"/>
        </w:rPr>
        <w:t>,</w:t>
      </w:r>
      <w:r>
        <w:rPr>
          <w:color w:val="auto"/>
        </w:rPr>
        <w:t xml:space="preserve"> be enforced by the courts</w:t>
      </w:r>
    </w:p>
    <w:p w14:paraId="11153D10" w14:textId="14E89A5A" w:rsidR="003231D9" w:rsidRDefault="00C23909" w:rsidP="00B43449">
      <w:pPr>
        <w:pStyle w:val="BodyText"/>
        <w:rPr>
          <w:color w:val="auto"/>
        </w:rPr>
      </w:pPr>
      <w:r>
        <w:rPr>
          <w:b/>
          <w:bCs/>
          <w:color w:val="auto"/>
        </w:rPr>
        <w:t xml:space="preserve">Registrar </w:t>
      </w:r>
      <w:r>
        <w:rPr>
          <w:color w:val="auto"/>
        </w:rPr>
        <w:t>– court official who makes sure that the formal processes of the court are followed and that accurate records of hearings are kept and who gives effect to any direction from judge</w:t>
      </w:r>
    </w:p>
    <w:p w14:paraId="3A76295D" w14:textId="3ED414C7" w:rsidR="00C23909" w:rsidRDefault="00C23909" w:rsidP="00B43449">
      <w:pPr>
        <w:pStyle w:val="BodyText"/>
        <w:rPr>
          <w:color w:val="auto"/>
        </w:rPr>
      </w:pPr>
      <w:r>
        <w:rPr>
          <w:b/>
          <w:bCs/>
          <w:color w:val="auto"/>
        </w:rPr>
        <w:t xml:space="preserve">Relationship property – </w:t>
      </w:r>
      <w:r>
        <w:rPr>
          <w:color w:val="auto"/>
        </w:rPr>
        <w:t>includes family home, car, household furniture and appliances, even if one person owned this property before the relationship and all property acquired by either partner during the relationship</w:t>
      </w:r>
    </w:p>
    <w:p w14:paraId="692DFAFF" w14:textId="30B7E8CD" w:rsidR="00C23909" w:rsidRDefault="00C23909" w:rsidP="00B43449">
      <w:pPr>
        <w:pStyle w:val="BodyText"/>
        <w:rPr>
          <w:color w:val="auto"/>
        </w:rPr>
      </w:pPr>
      <w:r>
        <w:rPr>
          <w:b/>
          <w:bCs/>
          <w:color w:val="auto"/>
        </w:rPr>
        <w:t xml:space="preserve">Request – </w:t>
      </w:r>
      <w:r>
        <w:rPr>
          <w:color w:val="auto"/>
        </w:rPr>
        <w:t>formal request sent to an interpreter checking availability. Provides relevant details for bookings</w:t>
      </w:r>
    </w:p>
    <w:p w14:paraId="23671413" w14:textId="0F8E8F3B" w:rsidR="00C23909" w:rsidRDefault="00C23909" w:rsidP="00B43449">
      <w:pPr>
        <w:pStyle w:val="BodyText"/>
        <w:rPr>
          <w:color w:val="auto"/>
        </w:rPr>
      </w:pPr>
      <w:r>
        <w:rPr>
          <w:b/>
          <w:bCs/>
          <w:color w:val="auto"/>
        </w:rPr>
        <w:t xml:space="preserve">Sentence – </w:t>
      </w:r>
      <w:r>
        <w:rPr>
          <w:color w:val="auto"/>
        </w:rPr>
        <w:t>punishment defendant will be given. Happens when a defendant has pleaded guilty or been found guilty</w:t>
      </w:r>
    </w:p>
    <w:p w14:paraId="6B197883" w14:textId="0DD3FD47" w:rsidR="00C23909" w:rsidRDefault="00C23909" w:rsidP="00B43449">
      <w:pPr>
        <w:pStyle w:val="BodyText"/>
        <w:rPr>
          <w:color w:val="auto"/>
        </w:rPr>
      </w:pPr>
      <w:r>
        <w:rPr>
          <w:b/>
          <w:bCs/>
          <w:color w:val="auto"/>
        </w:rPr>
        <w:t xml:space="preserve">Service Delivery Area - </w:t>
      </w:r>
      <w:r>
        <w:rPr>
          <w:color w:val="auto"/>
        </w:rPr>
        <w:t>the area in which an interpreter accepts the majority of bookings, e.g., where they live (Auckland Region)</w:t>
      </w:r>
    </w:p>
    <w:p w14:paraId="36D06D0F" w14:textId="45A63A2E" w:rsidR="00C23909" w:rsidRDefault="00C23909" w:rsidP="00B43449">
      <w:pPr>
        <w:pStyle w:val="BodyText"/>
        <w:rPr>
          <w:color w:val="auto"/>
        </w:rPr>
      </w:pPr>
      <w:r>
        <w:rPr>
          <w:b/>
          <w:bCs/>
          <w:color w:val="auto"/>
        </w:rPr>
        <w:t xml:space="preserve">Teleconference </w:t>
      </w:r>
      <w:r>
        <w:rPr>
          <w:color w:val="auto"/>
        </w:rPr>
        <w:t>– hearings which are conducted remotely via phone rather than face to face</w:t>
      </w:r>
    </w:p>
    <w:p w14:paraId="024E9D33" w14:textId="37114417" w:rsidR="00C23909" w:rsidRDefault="00C23909" w:rsidP="00B43449">
      <w:pPr>
        <w:pStyle w:val="BodyText"/>
        <w:rPr>
          <w:color w:val="auto"/>
        </w:rPr>
      </w:pPr>
      <w:r>
        <w:rPr>
          <w:b/>
          <w:bCs/>
          <w:color w:val="auto"/>
        </w:rPr>
        <w:t xml:space="preserve">Tribunal </w:t>
      </w:r>
      <w:r>
        <w:rPr>
          <w:color w:val="auto"/>
        </w:rPr>
        <w:t>– is a board or panel appointed, usually by the government, to consider and make decisions about specific matters, for example the Waitangi Tribunal</w:t>
      </w:r>
    </w:p>
    <w:p w14:paraId="2C6DED04" w14:textId="7F5763A0" w:rsidR="00C23909" w:rsidRDefault="00C23909" w:rsidP="00B43449">
      <w:pPr>
        <w:pStyle w:val="BodyText"/>
        <w:rPr>
          <w:color w:val="auto"/>
        </w:rPr>
      </w:pPr>
      <w:r>
        <w:rPr>
          <w:b/>
          <w:bCs/>
          <w:color w:val="auto"/>
        </w:rPr>
        <w:t>Verdict</w:t>
      </w:r>
      <w:r>
        <w:rPr>
          <w:color w:val="auto"/>
        </w:rPr>
        <w:t xml:space="preserve"> – conclusion reached by a jury</w:t>
      </w:r>
    </w:p>
    <w:p w14:paraId="5695E9AF" w14:textId="37B0ECC0" w:rsidR="00C23909" w:rsidRDefault="00C23909" w:rsidP="00B43449">
      <w:pPr>
        <w:pStyle w:val="BodyText"/>
        <w:rPr>
          <w:color w:val="auto"/>
        </w:rPr>
      </w:pPr>
      <w:r>
        <w:rPr>
          <w:b/>
          <w:bCs/>
          <w:color w:val="auto"/>
        </w:rPr>
        <w:t xml:space="preserve">Victim adviser </w:t>
      </w:r>
      <w:r>
        <w:rPr>
          <w:color w:val="auto"/>
        </w:rPr>
        <w:t>– district court staff member who helps victims through the court processes</w:t>
      </w:r>
    </w:p>
    <w:p w14:paraId="19774CE8" w14:textId="7283BA1B" w:rsidR="00C23909" w:rsidRPr="00C23909" w:rsidRDefault="00C23909" w:rsidP="00B43449">
      <w:pPr>
        <w:pStyle w:val="BodyText"/>
        <w:rPr>
          <w:color w:val="auto"/>
        </w:rPr>
      </w:pPr>
      <w:r>
        <w:rPr>
          <w:b/>
          <w:bCs/>
          <w:color w:val="auto"/>
        </w:rPr>
        <w:t xml:space="preserve">Video-conferencing </w:t>
      </w:r>
      <w:r>
        <w:rPr>
          <w:color w:val="auto"/>
        </w:rPr>
        <w:t>– hearings that are conducted either by Virtual Meeting Room (VMR) or Microsoft Teams (MS Teams)</w:t>
      </w:r>
    </w:p>
    <w:p w14:paraId="0C8B475F" w14:textId="563DC0AE" w:rsidR="003231D9" w:rsidRDefault="003231D9" w:rsidP="00B43449">
      <w:pPr>
        <w:pStyle w:val="BodyText"/>
        <w:rPr>
          <w:color w:val="auto"/>
        </w:rPr>
      </w:pPr>
    </w:p>
    <w:p w14:paraId="1A15C3C2" w14:textId="50039635" w:rsidR="003231D9" w:rsidRDefault="003231D9" w:rsidP="00B43449">
      <w:pPr>
        <w:pStyle w:val="BodyText"/>
        <w:rPr>
          <w:color w:val="auto"/>
        </w:rPr>
      </w:pPr>
    </w:p>
    <w:p w14:paraId="34A659F4" w14:textId="6CD5B24A" w:rsidR="003231D9" w:rsidRDefault="003231D9" w:rsidP="00B43449">
      <w:pPr>
        <w:pStyle w:val="BodyText"/>
        <w:rPr>
          <w:color w:val="auto"/>
        </w:rPr>
      </w:pPr>
    </w:p>
    <w:p w14:paraId="5D25BA1E" w14:textId="0B61E6D8" w:rsidR="003231D9" w:rsidRDefault="003231D9" w:rsidP="00B43449">
      <w:pPr>
        <w:pStyle w:val="BodyText"/>
        <w:rPr>
          <w:color w:val="auto"/>
        </w:rPr>
      </w:pPr>
    </w:p>
    <w:p w14:paraId="45E1AD0F" w14:textId="7DB8E1F3" w:rsidR="003231D9" w:rsidRDefault="003231D9" w:rsidP="00B43449">
      <w:pPr>
        <w:pStyle w:val="BodyText"/>
        <w:rPr>
          <w:color w:val="auto"/>
        </w:rPr>
      </w:pPr>
    </w:p>
    <w:p w14:paraId="38C12EC0" w14:textId="662B3ECF" w:rsidR="003231D9" w:rsidRDefault="003231D9" w:rsidP="00B43449">
      <w:pPr>
        <w:pStyle w:val="BodyText"/>
        <w:rPr>
          <w:color w:val="auto"/>
        </w:rPr>
      </w:pPr>
    </w:p>
    <w:p w14:paraId="24157AD8" w14:textId="67167CAB" w:rsidR="003231D9" w:rsidRDefault="003231D9" w:rsidP="00B43449">
      <w:pPr>
        <w:pStyle w:val="BodyText"/>
        <w:rPr>
          <w:color w:val="auto"/>
        </w:rPr>
      </w:pPr>
    </w:p>
    <w:p w14:paraId="72CA732B" w14:textId="5BB11DD9" w:rsidR="003231D9" w:rsidRDefault="003231D9" w:rsidP="00B43449">
      <w:pPr>
        <w:pStyle w:val="BodyText"/>
        <w:rPr>
          <w:color w:val="auto"/>
        </w:rPr>
      </w:pPr>
    </w:p>
    <w:p w14:paraId="34D2F6F5" w14:textId="1C58E8C7" w:rsidR="003231D9" w:rsidRDefault="003231D9" w:rsidP="00B43449">
      <w:pPr>
        <w:pStyle w:val="BodyText"/>
        <w:rPr>
          <w:color w:val="auto"/>
        </w:rPr>
      </w:pPr>
    </w:p>
    <w:p w14:paraId="19E6D09E" w14:textId="46DE0B53" w:rsidR="003231D9" w:rsidRDefault="003231D9" w:rsidP="00B43449">
      <w:pPr>
        <w:pStyle w:val="BodyText"/>
        <w:rPr>
          <w:color w:val="auto"/>
        </w:rPr>
      </w:pPr>
    </w:p>
    <w:p w14:paraId="4F654565" w14:textId="7B241026" w:rsidR="003231D9" w:rsidRDefault="003231D9" w:rsidP="00B43449">
      <w:pPr>
        <w:pStyle w:val="BodyText"/>
        <w:rPr>
          <w:color w:val="auto"/>
        </w:rPr>
      </w:pPr>
    </w:p>
    <w:p w14:paraId="318C878E" w14:textId="77390EE6" w:rsidR="003231D9" w:rsidRDefault="003231D9" w:rsidP="00B43449">
      <w:pPr>
        <w:pStyle w:val="BodyText"/>
        <w:rPr>
          <w:color w:val="auto"/>
        </w:rPr>
      </w:pPr>
    </w:p>
    <w:p w14:paraId="62FD9639" w14:textId="3578EE89" w:rsidR="003231D9" w:rsidRDefault="003231D9" w:rsidP="00B43449">
      <w:pPr>
        <w:pStyle w:val="BodyText"/>
        <w:rPr>
          <w:color w:val="auto"/>
        </w:rPr>
      </w:pPr>
    </w:p>
    <w:p w14:paraId="2FF4696F" w14:textId="332FE881" w:rsidR="00B43449" w:rsidRDefault="00B43449" w:rsidP="00B43449">
      <w:pPr>
        <w:pStyle w:val="Heading1"/>
      </w:pPr>
      <w:bookmarkStart w:id="60" w:name="_Toc112344059"/>
      <w:bookmarkStart w:id="61" w:name="_Toc129260354"/>
      <w:r>
        <w:lastRenderedPageBreak/>
        <w:t xml:space="preserve">Important </w:t>
      </w:r>
      <w:r w:rsidR="00B81C5F">
        <w:t>l</w:t>
      </w:r>
      <w:r>
        <w:t>inks</w:t>
      </w:r>
      <w:bookmarkEnd w:id="60"/>
      <w:bookmarkEnd w:id="61"/>
    </w:p>
    <w:p w14:paraId="4E7D9245" w14:textId="77777777" w:rsidR="00B43449" w:rsidRDefault="00B43449" w:rsidP="00B43449">
      <w:pPr>
        <w:pStyle w:val="BodyText"/>
        <w:rPr>
          <w:color w:val="auto"/>
        </w:rPr>
      </w:pPr>
      <w:r w:rsidRPr="00015CD1">
        <w:rPr>
          <w:color w:val="auto"/>
        </w:rPr>
        <w:t>The below are links to websites that you may find useful</w:t>
      </w:r>
      <w:r>
        <w:rPr>
          <w:color w:val="auto"/>
        </w:rPr>
        <w:t>.</w:t>
      </w:r>
    </w:p>
    <w:p w14:paraId="42614B9D" w14:textId="5A5CB39F" w:rsidR="00B43449" w:rsidRPr="0022608B" w:rsidRDefault="003222BD" w:rsidP="00B43449">
      <w:pPr>
        <w:pStyle w:val="BodyText"/>
        <w:rPr>
          <w:b/>
          <w:bCs/>
          <w:color w:val="0088C1" w:themeColor="accent2"/>
        </w:rPr>
      </w:pPr>
      <w:r w:rsidRPr="0022608B">
        <w:rPr>
          <w:b/>
          <w:bCs/>
          <w:color w:val="0088C1" w:themeColor="accent2"/>
        </w:rPr>
        <w:t>General</w:t>
      </w:r>
    </w:p>
    <w:p w14:paraId="299EAB1D" w14:textId="50AD66A0" w:rsidR="00B43449" w:rsidRPr="00D634BA" w:rsidRDefault="00B43449" w:rsidP="00C23909">
      <w:pPr>
        <w:pStyle w:val="BodyText"/>
        <w:spacing w:before="120" w:after="120" w:line="360" w:lineRule="auto"/>
        <w:rPr>
          <w:rFonts w:cs="Arial"/>
        </w:rPr>
      </w:pPr>
      <w:r w:rsidRPr="00D634BA">
        <w:rPr>
          <w:rFonts w:cs="Arial"/>
          <w:color w:val="auto"/>
        </w:rPr>
        <w:t xml:space="preserve">Court locations </w:t>
      </w:r>
      <w:r w:rsidR="00C23909">
        <w:rPr>
          <w:rFonts w:cs="Arial"/>
          <w:color w:val="auto"/>
        </w:rPr>
        <w:t>–</w:t>
      </w:r>
      <w:r w:rsidR="00C23909">
        <w:t xml:space="preserve"> </w:t>
      </w:r>
      <w:hyperlink r:id="rId65" w:history="1">
        <w:r w:rsidR="00C23909" w:rsidRPr="00B4155E">
          <w:rPr>
            <w:rStyle w:val="Hyperlink"/>
            <w:color w:val="auto"/>
          </w:rPr>
          <w:t>Court locations</w:t>
        </w:r>
      </w:hyperlink>
      <w:r w:rsidR="00C23909" w:rsidRPr="00B4155E">
        <w:rPr>
          <w:rFonts w:cs="Arial"/>
          <w:color w:val="auto"/>
        </w:rPr>
        <w:t xml:space="preserve"> </w:t>
      </w:r>
    </w:p>
    <w:p w14:paraId="471752A6" w14:textId="1690C7EB" w:rsidR="00B43449" w:rsidRPr="00D634BA" w:rsidRDefault="00B43449" w:rsidP="00C23909">
      <w:pPr>
        <w:pStyle w:val="BodyText"/>
        <w:spacing w:before="120" w:after="120" w:line="360" w:lineRule="auto"/>
        <w:rPr>
          <w:rStyle w:val="Hyperlink"/>
          <w:rFonts w:cs="Arial"/>
        </w:rPr>
      </w:pPr>
      <w:r w:rsidRPr="00D634BA">
        <w:rPr>
          <w:rFonts w:cs="Arial"/>
          <w:color w:val="auto"/>
        </w:rPr>
        <w:t xml:space="preserve">Criminal Record Checks </w:t>
      </w:r>
      <w:r w:rsidR="00C23909">
        <w:rPr>
          <w:rFonts w:cs="Arial"/>
          <w:color w:val="auto"/>
        </w:rPr>
        <w:t>–</w:t>
      </w:r>
      <w:r w:rsidRPr="00C23909">
        <w:rPr>
          <w:rFonts w:cs="Arial"/>
          <w:color w:val="0088C1" w:themeColor="accent2"/>
        </w:rPr>
        <w:t xml:space="preserve"> </w:t>
      </w:r>
      <w:hyperlink r:id="rId66" w:history="1">
        <w:r w:rsidR="00C23909" w:rsidRPr="00B4155E">
          <w:rPr>
            <w:rStyle w:val="Hyperlink"/>
            <w:rFonts w:cs="Arial"/>
            <w:color w:val="auto"/>
          </w:rPr>
          <w:t>Criminal record checks</w:t>
        </w:r>
      </w:hyperlink>
    </w:p>
    <w:p w14:paraId="64CA7F59" w14:textId="070FBD79" w:rsidR="00B43449" w:rsidRDefault="00B43449" w:rsidP="00C23909">
      <w:pPr>
        <w:pStyle w:val="Default"/>
        <w:spacing w:before="120" w:after="120" w:line="360" w:lineRule="auto"/>
        <w:rPr>
          <w:rStyle w:val="Hyperlink"/>
          <w:sz w:val="22"/>
          <w:szCs w:val="22"/>
        </w:rPr>
      </w:pPr>
      <w:r w:rsidRPr="00D634BA">
        <w:rPr>
          <w:sz w:val="22"/>
          <w:szCs w:val="22"/>
        </w:rPr>
        <w:t xml:space="preserve">EAP </w:t>
      </w:r>
      <w:r w:rsidR="00B4155E">
        <w:rPr>
          <w:sz w:val="22"/>
          <w:szCs w:val="22"/>
        </w:rPr>
        <w:t xml:space="preserve">– </w:t>
      </w:r>
      <w:hyperlink r:id="rId67" w:history="1">
        <w:r w:rsidR="00B4155E" w:rsidRPr="00B4155E">
          <w:rPr>
            <w:rStyle w:val="Hyperlink"/>
            <w:sz w:val="22"/>
            <w:szCs w:val="22"/>
          </w:rPr>
          <w:t>EAP</w:t>
        </w:r>
      </w:hyperlink>
    </w:p>
    <w:p w14:paraId="36C4AF22" w14:textId="77777777" w:rsidR="003222BD" w:rsidRDefault="003222BD" w:rsidP="003222BD">
      <w:pPr>
        <w:pStyle w:val="BodyText"/>
        <w:spacing w:before="120" w:after="120" w:line="360" w:lineRule="auto"/>
        <w:rPr>
          <w:rFonts w:cs="Arial"/>
        </w:rPr>
      </w:pPr>
      <w:r w:rsidRPr="00D634BA">
        <w:rPr>
          <w:rFonts w:cs="Arial"/>
          <w:color w:val="auto"/>
        </w:rPr>
        <w:t xml:space="preserve">Courts </w:t>
      </w:r>
      <w:r>
        <w:rPr>
          <w:rFonts w:cs="Arial"/>
        </w:rPr>
        <w:t>–</w:t>
      </w:r>
      <w:r w:rsidRPr="00D634BA">
        <w:rPr>
          <w:rFonts w:cs="Arial"/>
        </w:rPr>
        <w:t xml:space="preserve"> </w:t>
      </w:r>
      <w:hyperlink r:id="rId68" w:history="1">
        <w:r w:rsidRPr="00581103">
          <w:rPr>
            <w:rStyle w:val="Hyperlink"/>
            <w:rFonts w:cs="Arial"/>
          </w:rPr>
          <w:t>Courts of New Zealand</w:t>
        </w:r>
      </w:hyperlink>
    </w:p>
    <w:p w14:paraId="327F83D8" w14:textId="7DC8E865" w:rsidR="003222BD" w:rsidRDefault="003222BD" w:rsidP="003222BD">
      <w:pPr>
        <w:pStyle w:val="BodyText"/>
        <w:spacing w:before="120" w:after="120" w:line="360" w:lineRule="auto"/>
        <w:rPr>
          <w:rStyle w:val="Hyperlink"/>
          <w:rFonts w:cs="Arial"/>
        </w:rPr>
      </w:pPr>
      <w:r w:rsidRPr="00D634BA">
        <w:rPr>
          <w:rFonts w:cs="Arial"/>
          <w:color w:val="auto"/>
        </w:rPr>
        <w:t>Ministry of Justice</w:t>
      </w:r>
      <w:r w:rsidRPr="00D634BA">
        <w:rPr>
          <w:rFonts w:cs="Arial"/>
        </w:rPr>
        <w:t xml:space="preserve"> -</w:t>
      </w:r>
      <w:r>
        <w:rPr>
          <w:rFonts w:cs="Arial"/>
        </w:rPr>
        <w:t xml:space="preserve"> </w:t>
      </w:r>
      <w:hyperlink r:id="rId69" w:history="1">
        <w:r w:rsidRPr="00581103">
          <w:rPr>
            <w:rStyle w:val="Hyperlink"/>
            <w:rFonts w:cs="Arial"/>
          </w:rPr>
          <w:t>MOJ</w:t>
        </w:r>
      </w:hyperlink>
    </w:p>
    <w:p w14:paraId="1F885B50" w14:textId="3C348A4D" w:rsidR="0068756B" w:rsidRDefault="00B50E81" w:rsidP="003222BD">
      <w:pPr>
        <w:pStyle w:val="BodyText"/>
        <w:spacing w:before="120" w:after="120" w:line="360" w:lineRule="auto"/>
        <w:rPr>
          <w:rStyle w:val="Hyperlink"/>
          <w:rFonts w:cs="Arial"/>
        </w:rPr>
      </w:pPr>
      <w:hyperlink r:id="rId70" w:history="1">
        <w:r w:rsidR="0068756B" w:rsidRPr="002158F5">
          <w:rPr>
            <w:rStyle w:val="Hyperlink"/>
            <w:rFonts w:cs="Arial"/>
          </w:rPr>
          <w:t>Hearing types</w:t>
        </w:r>
      </w:hyperlink>
    </w:p>
    <w:p w14:paraId="68C9711E" w14:textId="1C452E3F" w:rsidR="0068756B" w:rsidRDefault="00B50E81" w:rsidP="003222BD">
      <w:pPr>
        <w:pStyle w:val="BodyText"/>
        <w:spacing w:before="120" w:after="120" w:line="360" w:lineRule="auto"/>
        <w:rPr>
          <w:rStyle w:val="Hyperlink"/>
          <w:rFonts w:cs="Arial"/>
        </w:rPr>
      </w:pPr>
      <w:hyperlink r:id="rId71" w:history="1">
        <w:r w:rsidR="0068756B" w:rsidRPr="0050584F">
          <w:rPr>
            <w:rStyle w:val="Hyperlink"/>
            <w:rFonts w:cs="Arial"/>
          </w:rPr>
          <w:t>Types of courts and tribunals</w:t>
        </w:r>
      </w:hyperlink>
    </w:p>
    <w:p w14:paraId="78615927" w14:textId="6EAA1B65" w:rsidR="007B26E7" w:rsidRDefault="00B50E81" w:rsidP="003222BD">
      <w:pPr>
        <w:pStyle w:val="BodyText"/>
        <w:spacing w:before="120" w:after="120" w:line="360" w:lineRule="auto"/>
        <w:rPr>
          <w:rStyle w:val="Hyperlink"/>
          <w:rFonts w:cs="Arial"/>
        </w:rPr>
      </w:pPr>
      <w:hyperlink r:id="rId72" w:history="1">
        <w:r w:rsidR="007B26E7" w:rsidRPr="0050584F">
          <w:rPr>
            <w:rStyle w:val="Hyperlink"/>
            <w:rFonts w:cs="Arial"/>
          </w:rPr>
          <w:t>Court materials</w:t>
        </w:r>
      </w:hyperlink>
    </w:p>
    <w:p w14:paraId="47845964" w14:textId="248B4079" w:rsidR="00B43449" w:rsidRPr="0022608B" w:rsidRDefault="00371637" w:rsidP="00C23909">
      <w:pPr>
        <w:pStyle w:val="BodyText"/>
        <w:spacing w:before="120" w:after="120" w:line="360" w:lineRule="auto"/>
        <w:rPr>
          <w:rFonts w:cs="Arial"/>
          <w:b/>
          <w:bCs/>
          <w:color w:val="0088C1" w:themeColor="accent2"/>
        </w:rPr>
      </w:pPr>
      <w:r w:rsidRPr="0022608B">
        <w:rPr>
          <w:rFonts w:cs="Arial"/>
          <w:b/>
          <w:bCs/>
          <w:color w:val="0088C1" w:themeColor="accent2"/>
        </w:rPr>
        <w:t xml:space="preserve">Standards and </w:t>
      </w:r>
      <w:r w:rsidR="00B43449" w:rsidRPr="0022608B">
        <w:rPr>
          <w:rFonts w:cs="Arial"/>
          <w:b/>
          <w:bCs/>
          <w:color w:val="0088C1" w:themeColor="accent2"/>
        </w:rPr>
        <w:t xml:space="preserve">Codes of Ethics </w:t>
      </w:r>
    </w:p>
    <w:p w14:paraId="46033DCE" w14:textId="78DFE24B" w:rsidR="00EE0A16" w:rsidRDefault="00B43449" w:rsidP="00C23909">
      <w:pPr>
        <w:pStyle w:val="BodyText"/>
        <w:spacing w:before="0" w:after="120" w:line="360" w:lineRule="auto"/>
        <w:rPr>
          <w:rFonts w:cs="Arial"/>
        </w:rPr>
      </w:pPr>
      <w:r w:rsidRPr="00D634BA">
        <w:rPr>
          <w:rFonts w:cs="Arial"/>
          <w:color w:val="auto"/>
        </w:rPr>
        <w:t xml:space="preserve">NZSTI </w:t>
      </w:r>
      <w:r w:rsidR="00B4155E">
        <w:rPr>
          <w:rFonts w:cs="Arial"/>
          <w:color w:val="auto"/>
        </w:rPr>
        <w:t xml:space="preserve">– </w:t>
      </w:r>
      <w:hyperlink r:id="rId73" w:history="1">
        <w:r w:rsidR="00B4155E" w:rsidRPr="00B4155E">
          <w:rPr>
            <w:rStyle w:val="Hyperlink"/>
            <w:rFonts w:cs="Arial"/>
          </w:rPr>
          <w:t>NZSTI Code of Ethics</w:t>
        </w:r>
        <w:r w:rsidR="0008605C" w:rsidRPr="00B4155E">
          <w:rPr>
            <w:rStyle w:val="Hyperlink"/>
            <w:rFonts w:cs="Arial"/>
          </w:rPr>
          <w:t xml:space="preserve"> </w:t>
        </w:r>
      </w:hyperlink>
      <w:r w:rsidRPr="00D634BA">
        <w:rPr>
          <w:rFonts w:cs="Arial"/>
        </w:rPr>
        <w:t xml:space="preserve"> </w:t>
      </w:r>
    </w:p>
    <w:p w14:paraId="58C9AB58" w14:textId="39BD628B" w:rsidR="00B43449" w:rsidRPr="00D634BA" w:rsidRDefault="00B43449" w:rsidP="00C23909">
      <w:pPr>
        <w:pStyle w:val="BodyText"/>
        <w:spacing w:before="0" w:after="120" w:line="360" w:lineRule="auto"/>
        <w:rPr>
          <w:rFonts w:cs="Arial"/>
        </w:rPr>
      </w:pPr>
      <w:r w:rsidRPr="00D634BA">
        <w:rPr>
          <w:rFonts w:cs="Arial"/>
          <w:color w:val="auto"/>
        </w:rPr>
        <w:t xml:space="preserve">AUSTI </w:t>
      </w:r>
      <w:r w:rsidR="00B4155E">
        <w:rPr>
          <w:rFonts w:cs="Arial"/>
          <w:color w:val="auto"/>
        </w:rPr>
        <w:t>–</w:t>
      </w:r>
      <w:r w:rsidRPr="00D634BA">
        <w:rPr>
          <w:rFonts w:cs="Arial"/>
          <w:color w:val="auto"/>
        </w:rPr>
        <w:t xml:space="preserve"> </w:t>
      </w:r>
      <w:hyperlink r:id="rId74" w:history="1">
        <w:r w:rsidR="00B4155E" w:rsidRPr="00B4155E">
          <w:rPr>
            <w:rStyle w:val="Hyperlink"/>
            <w:rFonts w:cs="Arial"/>
          </w:rPr>
          <w:t>AUSTI Code of Ethics</w:t>
        </w:r>
      </w:hyperlink>
      <w:r w:rsidRPr="00D634BA">
        <w:rPr>
          <w:rFonts w:cs="Arial"/>
        </w:rPr>
        <w:t xml:space="preserve"> or</w:t>
      </w:r>
      <w:r w:rsidR="00B4155E">
        <w:t xml:space="preserve"> </w:t>
      </w:r>
      <w:hyperlink r:id="rId75" w:history="1">
        <w:r w:rsidR="00B4155E" w:rsidRPr="00B4155E">
          <w:rPr>
            <w:rStyle w:val="Hyperlink"/>
          </w:rPr>
          <w:t>AUSTI Code of Ethics</w:t>
        </w:r>
      </w:hyperlink>
      <w:r w:rsidR="00B4155E">
        <w:t xml:space="preserve"> </w:t>
      </w:r>
      <w:r w:rsidR="00B4155E" w:rsidRPr="00B4155E">
        <w:rPr>
          <w:color w:val="auto"/>
        </w:rPr>
        <w:t>(translated)</w:t>
      </w:r>
    </w:p>
    <w:p w14:paraId="4BBF3C4A" w14:textId="74131E90" w:rsidR="00B43449" w:rsidRDefault="00B43449" w:rsidP="00C23909">
      <w:pPr>
        <w:pStyle w:val="BodyText"/>
        <w:spacing w:before="120" w:after="120" w:line="360" w:lineRule="auto"/>
        <w:rPr>
          <w:rStyle w:val="Hyperlink"/>
          <w:rFonts w:cs="Arial"/>
        </w:rPr>
      </w:pPr>
      <w:r w:rsidRPr="00D634BA">
        <w:rPr>
          <w:rFonts w:cs="Arial"/>
          <w:color w:val="auto"/>
        </w:rPr>
        <w:t xml:space="preserve">SILANZ </w:t>
      </w:r>
      <w:r w:rsidR="004870B1">
        <w:rPr>
          <w:rFonts w:cs="Arial"/>
          <w:color w:val="auto"/>
        </w:rPr>
        <w:t xml:space="preserve">– </w:t>
      </w:r>
      <w:hyperlink r:id="rId76" w:history="1">
        <w:r w:rsidR="004870B1" w:rsidRPr="004870B1">
          <w:rPr>
            <w:rStyle w:val="Hyperlink"/>
            <w:rFonts w:cs="Arial"/>
          </w:rPr>
          <w:t xml:space="preserve">SILANZ Code of Ethics </w:t>
        </w:r>
      </w:hyperlink>
    </w:p>
    <w:p w14:paraId="55A78582" w14:textId="22AE35C6" w:rsidR="005377FA" w:rsidRDefault="00B50E81" w:rsidP="00371637">
      <w:pPr>
        <w:pStyle w:val="BodyText"/>
        <w:spacing w:before="120" w:after="120" w:line="360" w:lineRule="auto"/>
        <w:rPr>
          <w:rStyle w:val="Hyperlink"/>
          <w:rFonts w:cs="Arial"/>
          <w:u w:val="none"/>
        </w:rPr>
      </w:pPr>
      <w:hyperlink r:id="rId77" w:history="1">
        <w:r w:rsidR="005377FA" w:rsidRPr="002158F5">
          <w:rPr>
            <w:rStyle w:val="Hyperlink"/>
            <w:rFonts w:cs="Arial"/>
          </w:rPr>
          <w:t>Interpreter Quality Framework</w:t>
        </w:r>
      </w:hyperlink>
    </w:p>
    <w:p w14:paraId="44C04175" w14:textId="5A890592" w:rsidR="00371637" w:rsidRPr="00EB5798" w:rsidRDefault="00371637" w:rsidP="00371637">
      <w:pPr>
        <w:pStyle w:val="BodyText"/>
        <w:spacing w:before="120" w:after="120" w:line="360" w:lineRule="auto"/>
        <w:rPr>
          <w:rStyle w:val="Hyperlink"/>
          <w:rFonts w:cs="Arial"/>
          <w:u w:val="none"/>
        </w:rPr>
      </w:pPr>
      <w:r>
        <w:rPr>
          <w:rStyle w:val="Hyperlink"/>
          <w:rFonts w:cs="Arial"/>
          <w:u w:val="none"/>
        </w:rPr>
        <w:t xml:space="preserve">Family Violence translations for interpreters – </w:t>
      </w:r>
      <w:hyperlink r:id="rId78" w:history="1">
        <w:r w:rsidRPr="00847EFC">
          <w:rPr>
            <w:rStyle w:val="Hyperlink"/>
          </w:rPr>
          <w:t>Family Violence translations</w:t>
        </w:r>
      </w:hyperlink>
    </w:p>
    <w:p w14:paraId="1E9BF228" w14:textId="36397B71" w:rsidR="00371637" w:rsidRDefault="00371637" w:rsidP="00371637">
      <w:pPr>
        <w:pStyle w:val="BodyText"/>
        <w:spacing w:before="120" w:after="120" w:line="360" w:lineRule="auto"/>
        <w:rPr>
          <w:rStyle w:val="Hyperlink"/>
          <w:rFonts w:cs="Arial"/>
        </w:rPr>
      </w:pPr>
      <w:r w:rsidRPr="00D634BA">
        <w:rPr>
          <w:rFonts w:cs="Arial"/>
          <w:color w:val="auto"/>
        </w:rPr>
        <w:t xml:space="preserve">NAATI </w:t>
      </w:r>
      <w:r>
        <w:rPr>
          <w:rStyle w:val="Hyperlink"/>
          <w:rFonts w:cs="Arial"/>
          <w:u w:val="none"/>
        </w:rPr>
        <w:t>–</w:t>
      </w:r>
      <w:r w:rsidRPr="00D634BA">
        <w:rPr>
          <w:rStyle w:val="Hyperlink"/>
          <w:rFonts w:cs="Arial"/>
          <w:u w:val="none"/>
        </w:rPr>
        <w:t xml:space="preserve"> </w:t>
      </w:r>
      <w:hyperlink r:id="rId79" w:history="1">
        <w:r w:rsidRPr="00847EFC">
          <w:rPr>
            <w:rStyle w:val="Hyperlink"/>
            <w:rFonts w:cs="Arial"/>
          </w:rPr>
          <w:t>NAATI home</w:t>
        </w:r>
      </w:hyperlink>
    </w:p>
    <w:p w14:paraId="5FA5BB66" w14:textId="77777777" w:rsidR="00371637" w:rsidRPr="00D634BA" w:rsidRDefault="00371637" w:rsidP="00371637">
      <w:pPr>
        <w:pStyle w:val="BodyText"/>
        <w:spacing w:before="120" w:after="120" w:line="360" w:lineRule="auto"/>
        <w:rPr>
          <w:rFonts w:cs="Arial"/>
        </w:rPr>
      </w:pPr>
      <w:r w:rsidRPr="00D634BA">
        <w:rPr>
          <w:rFonts w:cs="Arial"/>
          <w:color w:val="auto"/>
        </w:rPr>
        <w:t>Privacy Guidelines for providers of Justice services</w:t>
      </w:r>
      <w:r w:rsidRPr="00D634BA">
        <w:rPr>
          <w:rFonts w:cs="Arial"/>
        </w:rPr>
        <w:t xml:space="preserve"> </w:t>
      </w:r>
      <w:r>
        <w:rPr>
          <w:rFonts w:cs="Arial"/>
        </w:rPr>
        <w:t xml:space="preserve">– </w:t>
      </w:r>
      <w:hyperlink r:id="rId80" w:history="1">
        <w:r w:rsidRPr="00847EFC">
          <w:rPr>
            <w:rStyle w:val="Hyperlink"/>
            <w:rFonts w:cs="Arial"/>
          </w:rPr>
          <w:t xml:space="preserve">Privacy Guidelines </w:t>
        </w:r>
      </w:hyperlink>
      <w:r w:rsidRPr="00D634BA">
        <w:rPr>
          <w:rFonts w:cs="Arial"/>
        </w:rPr>
        <w:t xml:space="preserve"> </w:t>
      </w:r>
    </w:p>
    <w:p w14:paraId="6021162A" w14:textId="7FD0F0FC" w:rsidR="00371637" w:rsidRPr="0022608B" w:rsidRDefault="00371637" w:rsidP="00C23909">
      <w:pPr>
        <w:pStyle w:val="BodyText"/>
        <w:spacing w:before="120" w:after="120" w:line="360" w:lineRule="auto"/>
        <w:rPr>
          <w:rFonts w:cs="Arial"/>
          <w:b/>
          <w:bCs/>
          <w:color w:val="0088C1" w:themeColor="accent2"/>
        </w:rPr>
      </w:pPr>
      <w:r w:rsidRPr="0022608B">
        <w:rPr>
          <w:rStyle w:val="Hyperlink"/>
          <w:rFonts w:cs="Arial"/>
          <w:b/>
          <w:bCs/>
          <w:color w:val="0088C1" w:themeColor="accent2"/>
          <w:u w:val="none"/>
        </w:rPr>
        <w:t xml:space="preserve">Payments </w:t>
      </w:r>
    </w:p>
    <w:p w14:paraId="0278BD40" w14:textId="7DA34DAC" w:rsidR="00B43449" w:rsidRPr="00D634BA" w:rsidRDefault="00B43449" w:rsidP="00C23909">
      <w:pPr>
        <w:pStyle w:val="BodyText"/>
        <w:spacing w:before="120" w:after="120" w:line="360" w:lineRule="auto"/>
        <w:rPr>
          <w:rFonts w:cs="Arial"/>
        </w:rPr>
      </w:pPr>
      <w:r w:rsidRPr="00D634BA">
        <w:rPr>
          <w:rFonts w:cs="Arial"/>
          <w:color w:val="auto"/>
        </w:rPr>
        <w:t xml:space="preserve">Inland Revenue GST </w:t>
      </w:r>
      <w:r w:rsidR="004870B1">
        <w:rPr>
          <w:rFonts w:cs="Arial"/>
          <w:color w:val="auto"/>
        </w:rPr>
        <w:t>–</w:t>
      </w:r>
      <w:r w:rsidRPr="00D634BA">
        <w:rPr>
          <w:rFonts w:cs="Arial"/>
          <w:color w:val="auto"/>
        </w:rPr>
        <w:t xml:space="preserve"> </w:t>
      </w:r>
      <w:hyperlink r:id="rId81" w:history="1">
        <w:r w:rsidR="004870B1" w:rsidRPr="004870B1">
          <w:rPr>
            <w:rStyle w:val="Hyperlink"/>
            <w:rFonts w:cs="Arial"/>
          </w:rPr>
          <w:t>Charging GST</w:t>
        </w:r>
      </w:hyperlink>
    </w:p>
    <w:p w14:paraId="0B2BB2B2" w14:textId="77777777" w:rsidR="004870B1" w:rsidRDefault="00B43449" w:rsidP="00C23909">
      <w:pPr>
        <w:pStyle w:val="BodyText"/>
        <w:spacing w:before="120" w:after="120" w:line="360" w:lineRule="auto"/>
        <w:rPr>
          <w:rFonts w:cs="Arial"/>
        </w:rPr>
      </w:pPr>
      <w:r w:rsidRPr="00D634BA">
        <w:rPr>
          <w:rFonts w:cs="Arial"/>
          <w:color w:val="auto"/>
        </w:rPr>
        <w:t>Inland Revenue Mileage</w:t>
      </w:r>
      <w:r w:rsidRPr="00D634BA">
        <w:rPr>
          <w:rFonts w:cs="Arial"/>
        </w:rPr>
        <w:t xml:space="preserve"> </w:t>
      </w:r>
      <w:r w:rsidR="004870B1">
        <w:rPr>
          <w:rFonts w:cs="Arial"/>
        </w:rPr>
        <w:t>–</w:t>
      </w:r>
      <w:r w:rsidRPr="00D634BA">
        <w:rPr>
          <w:rFonts w:cs="Arial"/>
        </w:rPr>
        <w:t xml:space="preserve"> </w:t>
      </w:r>
      <w:hyperlink r:id="rId82" w:history="1">
        <w:r w:rsidR="004870B1" w:rsidRPr="004870B1">
          <w:rPr>
            <w:rStyle w:val="Hyperlink"/>
            <w:rFonts w:cs="Arial"/>
          </w:rPr>
          <w:t>Mileage</w:t>
        </w:r>
      </w:hyperlink>
    </w:p>
    <w:p w14:paraId="37FBC2F2" w14:textId="4C48CA19" w:rsidR="00B43449" w:rsidRPr="00D634BA" w:rsidRDefault="00B43449" w:rsidP="00C23909">
      <w:pPr>
        <w:pStyle w:val="BodyText"/>
        <w:spacing w:before="120" w:after="120" w:line="360" w:lineRule="auto"/>
        <w:rPr>
          <w:rFonts w:cs="Arial"/>
        </w:rPr>
      </w:pPr>
      <w:r w:rsidRPr="00D634BA">
        <w:rPr>
          <w:rFonts w:cs="Arial"/>
          <w:color w:val="auto"/>
        </w:rPr>
        <w:t>Invoice</w:t>
      </w:r>
      <w:r w:rsidRPr="00D634BA">
        <w:rPr>
          <w:rFonts w:cs="Arial"/>
        </w:rPr>
        <w:t xml:space="preserve"> </w:t>
      </w:r>
      <w:r w:rsidR="00847EFC">
        <w:rPr>
          <w:rFonts w:cs="Arial"/>
        </w:rPr>
        <w:t>–</w:t>
      </w:r>
      <w:r w:rsidRPr="00D634BA">
        <w:rPr>
          <w:rFonts w:cs="Arial"/>
        </w:rPr>
        <w:t xml:space="preserve"> </w:t>
      </w:r>
      <w:hyperlink r:id="rId83" w:history="1">
        <w:r w:rsidR="00847EFC" w:rsidRPr="00847EFC">
          <w:rPr>
            <w:rStyle w:val="Hyperlink"/>
            <w:rFonts w:cs="Arial"/>
          </w:rPr>
          <w:t>Invoice and timesheets</w:t>
        </w:r>
      </w:hyperlink>
    </w:p>
    <w:p w14:paraId="548597B1" w14:textId="17FF4BCA" w:rsidR="00B43449" w:rsidRDefault="00B43449" w:rsidP="00C23909">
      <w:pPr>
        <w:pStyle w:val="BodyText"/>
        <w:spacing w:before="120" w:after="120" w:line="360" w:lineRule="auto"/>
        <w:rPr>
          <w:rStyle w:val="Hyperlink"/>
          <w:rFonts w:cs="Arial"/>
        </w:rPr>
      </w:pPr>
      <w:r w:rsidRPr="00D634BA">
        <w:rPr>
          <w:rFonts w:cs="Arial"/>
          <w:color w:val="auto"/>
        </w:rPr>
        <w:t>Standard Terms and Conditions</w:t>
      </w:r>
      <w:r w:rsidRPr="00D634BA">
        <w:rPr>
          <w:rFonts w:cs="Arial"/>
        </w:rPr>
        <w:t xml:space="preserve"> - </w:t>
      </w:r>
      <w:hyperlink r:id="rId84" w:history="1">
        <w:r w:rsidRPr="00847EFC">
          <w:rPr>
            <w:rStyle w:val="Hyperlink"/>
            <w:rFonts w:cs="Arial"/>
          </w:rPr>
          <w:t>Standard Terms and Conditio</w:t>
        </w:r>
        <w:r w:rsidR="00847EFC" w:rsidRPr="00847EFC">
          <w:rPr>
            <w:rStyle w:val="Hyperlink"/>
            <w:rFonts w:cs="Arial"/>
          </w:rPr>
          <w:t>ns</w:t>
        </w:r>
      </w:hyperlink>
    </w:p>
    <w:p w14:paraId="23047686" w14:textId="2D270040" w:rsidR="00B43449" w:rsidRDefault="00B43449" w:rsidP="00B43449">
      <w:pPr>
        <w:pStyle w:val="BodyText"/>
        <w:sectPr w:rsidR="00B43449" w:rsidSect="00AE4602">
          <w:pgSz w:w="11906" w:h="16838" w:code="9"/>
          <w:pgMar w:top="992" w:right="1418" w:bottom="1134" w:left="1418" w:header="567" w:footer="567" w:gutter="0"/>
          <w:cols w:space="708"/>
          <w:vAlign w:val="center"/>
          <w:docGrid w:linePitch="360"/>
        </w:sectPr>
      </w:pPr>
    </w:p>
    <w:p w14:paraId="15330708" w14:textId="77777777" w:rsidR="00472732" w:rsidRDefault="00472732" w:rsidP="005E6E20">
      <w:pPr>
        <w:pStyle w:val="BodyText"/>
        <w:sectPr w:rsidR="00472732" w:rsidSect="00AE4602">
          <w:headerReference w:type="even" r:id="rId85"/>
          <w:headerReference w:type="default" r:id="rId86"/>
          <w:footerReference w:type="default" r:id="rId87"/>
          <w:headerReference w:type="first" r:id="rId88"/>
          <w:type w:val="continuous"/>
          <w:pgSz w:w="11906" w:h="16838"/>
          <w:pgMar w:top="1418" w:right="1134" w:bottom="1418" w:left="1701" w:header="1134" w:footer="567" w:gutter="0"/>
          <w:cols w:space="708"/>
          <w:docGrid w:linePitch="360"/>
        </w:sectPr>
      </w:pPr>
    </w:p>
    <w:p w14:paraId="61A168C3" w14:textId="2719054E" w:rsidR="004B6C48" w:rsidRPr="00193011" w:rsidRDefault="00361205" w:rsidP="005E6E20">
      <w:pPr>
        <w:pStyle w:val="BodyText"/>
      </w:pPr>
      <w:r>
        <w:rPr>
          <w:noProof/>
          <w:lang w:eastAsia="en-NZ"/>
        </w:rPr>
        <w:lastRenderedPageBreak/>
        <mc:AlternateContent>
          <mc:Choice Requires="wps">
            <w:drawing>
              <wp:anchor distT="0" distB="0" distL="114300" distR="114300" simplePos="0" relativeHeight="251653632" behindDoc="0" locked="0" layoutInCell="1" allowOverlap="1" wp14:anchorId="33FD7D56" wp14:editId="1EBE0AA9">
                <wp:simplePos x="0" y="0"/>
                <wp:positionH relativeFrom="page">
                  <wp:posOffset>723900</wp:posOffset>
                </wp:positionH>
                <wp:positionV relativeFrom="page">
                  <wp:posOffset>6492240</wp:posOffset>
                </wp:positionV>
                <wp:extent cx="5402580" cy="267652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2676525"/>
                        </a:xfrm>
                        <a:prstGeom prst="rect">
                          <a:avLst/>
                        </a:prstGeom>
                        <a:noFill/>
                        <a:ln w="9525">
                          <a:noFill/>
                          <a:miter lim="800000"/>
                          <a:headEnd/>
                          <a:tailEnd/>
                        </a:ln>
                      </wps:spPr>
                      <wps:txbx>
                        <w:txbxContent>
                          <w:p w14:paraId="468910BA" w14:textId="77777777" w:rsidR="00512535" w:rsidRPr="00A669D4" w:rsidRDefault="00512535" w:rsidP="00F90A7A">
                            <w:pPr>
                              <w:rPr>
                                <w:b/>
                                <w:color w:val="263E78"/>
                              </w:rPr>
                            </w:pPr>
                            <w:r w:rsidRPr="00A669D4">
                              <w:rPr>
                                <w:b/>
                                <w:color w:val="263E78"/>
                              </w:rPr>
                              <w:t xml:space="preserve">Ministry of Justice </w:t>
                            </w:r>
                            <w:r w:rsidRPr="00A669D4">
                              <w:rPr>
                                <w:b/>
                                <w:color w:val="263E78"/>
                              </w:rPr>
                              <w:br/>
                              <w:t xml:space="preserve">Tāhū o te Ture </w:t>
                            </w:r>
                          </w:p>
                          <w:p w14:paraId="135390D5" w14:textId="77777777" w:rsidR="00512535" w:rsidRPr="00606319" w:rsidRDefault="00512535" w:rsidP="00F90A7A">
                            <w:pPr>
                              <w:rPr>
                                <w:b/>
                              </w:rPr>
                            </w:pPr>
                            <w:r w:rsidRPr="00606319">
                              <w:rPr>
                                <w:b/>
                              </w:rPr>
                              <w:t xml:space="preserve">justice.govt.nz </w:t>
                            </w:r>
                          </w:p>
                          <w:p w14:paraId="07E7E604" w14:textId="77777777" w:rsidR="00512535" w:rsidRPr="00F9150F" w:rsidRDefault="00512535" w:rsidP="00F90A7A">
                            <w:r w:rsidRPr="00F9150F">
                              <w:t xml:space="preserve">info@justice.govt.nz </w:t>
                            </w:r>
                          </w:p>
                          <w:p w14:paraId="666FE87D" w14:textId="77777777" w:rsidR="00512535" w:rsidRPr="00F9150F" w:rsidRDefault="00512535" w:rsidP="00F90A7A">
                            <w:r w:rsidRPr="00F9150F">
                              <w:t xml:space="preserve">0800 COURTS </w:t>
                            </w:r>
                            <w:r>
                              <w:br/>
                            </w:r>
                            <w:r w:rsidRPr="00F9150F">
                              <w:t>0800 268 787</w:t>
                            </w:r>
                          </w:p>
                          <w:p w14:paraId="6E36F6B9" w14:textId="77777777" w:rsidR="00512535" w:rsidRPr="00F9150F" w:rsidRDefault="00512535" w:rsidP="00F90A7A">
                            <w:r w:rsidRPr="00F9150F">
                              <w:t xml:space="preserve">National Office </w:t>
                            </w:r>
                            <w:r w:rsidRPr="00F9150F">
                              <w:br/>
                              <w:t xml:space="preserve">Justice Centre | 19 Aitken St </w:t>
                            </w:r>
                            <w:r w:rsidRPr="00F9150F">
                              <w:br/>
                              <w:t xml:space="preserve">DX SX10088 | Wellington | New Zealand </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FD7D56" id="_x0000_s1029" type="#_x0000_t202" style="position:absolute;margin-left:57pt;margin-top:511.2pt;width:425.4pt;height:21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" filled="f" stroked="f">
                <v:textbox inset="0,,0">
                  <w:txbxContent>
                    <w:p w14:paraId="468910BA" w14:textId="77777777" w:rsidR="00512535" w:rsidRPr="00A669D4" w:rsidRDefault="00512535" w:rsidP="00F90A7A">
                      <w:pPr>
                        <w:rPr>
                          <w:b/>
                          <w:color w:val="263E78"/>
                        </w:rPr>
                      </w:pPr>
                      <w:r w:rsidRPr="00A669D4">
                        <w:rPr>
                          <w:b/>
                          <w:color w:val="263E78"/>
                        </w:rPr>
                        <w:t xml:space="preserve">Ministry of Justice </w:t>
                      </w:r>
                      <w:r w:rsidRPr="00A669D4">
                        <w:rPr>
                          <w:b/>
                          <w:color w:val="263E78"/>
                        </w:rPr>
                        <w:br/>
                        <w:t xml:space="preserve">Tāhū o te Ture </w:t>
                      </w:r>
                    </w:p>
                    <w:p w14:paraId="135390D5" w14:textId="77777777" w:rsidR="00512535" w:rsidRPr="00606319" w:rsidRDefault="00512535" w:rsidP="00F90A7A">
                      <w:pPr>
                        <w:rPr>
                          <w:b/>
                        </w:rPr>
                      </w:pPr>
                      <w:r w:rsidRPr="00606319">
                        <w:rPr>
                          <w:b/>
                        </w:rPr>
                        <w:t xml:space="preserve">justice.govt.nz </w:t>
                      </w:r>
                    </w:p>
                    <w:p w14:paraId="07E7E604" w14:textId="77777777" w:rsidR="00512535" w:rsidRPr="00F9150F" w:rsidRDefault="00512535" w:rsidP="00F90A7A">
                      <w:r w:rsidRPr="00F9150F">
                        <w:t xml:space="preserve">info@justice.govt.nz </w:t>
                      </w:r>
                    </w:p>
                    <w:p w14:paraId="666FE87D" w14:textId="77777777" w:rsidR="00512535" w:rsidRPr="00F9150F" w:rsidRDefault="00512535" w:rsidP="00F90A7A">
                      <w:r w:rsidRPr="00F9150F">
                        <w:t xml:space="preserve">0800 COURTS </w:t>
                      </w:r>
                      <w:r>
                        <w:br/>
                      </w:r>
                      <w:r w:rsidRPr="00F9150F">
                        <w:t>0800 268 787</w:t>
                      </w:r>
                    </w:p>
                    <w:p w14:paraId="6E36F6B9" w14:textId="77777777" w:rsidR="00512535" w:rsidRPr="00F9150F" w:rsidRDefault="00512535" w:rsidP="00F90A7A">
                      <w:r w:rsidRPr="00F9150F">
                        <w:t xml:space="preserve">National Office </w:t>
                      </w:r>
                      <w:r w:rsidRPr="00F9150F">
                        <w:br/>
                        <w:t xml:space="preserve">Justice Centre | 19 Aitken St </w:t>
                      </w:r>
                      <w:r w:rsidRPr="00F9150F">
                        <w:br/>
                        <w:t xml:space="preserve">DX SX10088 | Wellington | New Zealand </w:t>
                      </w:r>
                    </w:p>
                  </w:txbxContent>
                </v:textbox>
                <w10:wrap anchorx="page" anchory="page"/>
              </v:shape>
            </w:pict>
          </mc:Fallback>
        </mc:AlternateContent>
      </w:r>
    </w:p>
    <w:sectPr w:rsidR="004B6C48" w:rsidRPr="00193011" w:rsidSect="00AE4602">
      <w:headerReference w:type="even" r:id="rId89"/>
      <w:headerReference w:type="default" r:id="rId90"/>
      <w:footerReference w:type="default" r:id="rId91"/>
      <w:headerReference w:type="first" r:id="rId92"/>
      <w:pgSz w:w="11906" w:h="16838"/>
      <w:pgMar w:top="1985" w:right="1418" w:bottom="1134"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3436B" w14:textId="77777777" w:rsidR="00512535" w:rsidRDefault="00512535" w:rsidP="00F90A7A">
      <w:r>
        <w:separator/>
      </w:r>
    </w:p>
    <w:p w14:paraId="06EE4793" w14:textId="77777777" w:rsidR="00512535" w:rsidRDefault="00512535" w:rsidP="00F90A7A"/>
  </w:endnote>
  <w:endnote w:type="continuationSeparator" w:id="0">
    <w:p w14:paraId="7527C08B" w14:textId="77777777" w:rsidR="00512535" w:rsidRDefault="00512535" w:rsidP="00F90A7A">
      <w:r>
        <w:continuationSeparator/>
      </w:r>
    </w:p>
    <w:p w14:paraId="111281D2" w14:textId="77777777" w:rsidR="00512535" w:rsidRDefault="00512535" w:rsidP="00F90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Narrow Light">
    <w:altName w:val="Tahoma"/>
    <w:panose1 w:val="00000000000000000000"/>
    <w:charset w:val="00"/>
    <w:family w:val="modern"/>
    <w:notTrueType/>
    <w:pitch w:val="variable"/>
    <w:sig w:usb0="A00000FF" w:usb1="4000004A" w:usb2="00000000" w:usb3="00000000" w:csb0="0000009B" w:csb1="00000000"/>
  </w:font>
  <w:font w:name="Gotham Narrow Book">
    <w:altName w:val="Tahoma"/>
    <w:panose1 w:val="00000000000000000000"/>
    <w:charset w:val="00"/>
    <w:family w:val="modern"/>
    <w:notTrueType/>
    <w:pitch w:val="variable"/>
    <w:sig w:usb0="A00000FF" w:usb1="40000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1C94" w14:textId="77777777" w:rsidR="00512535" w:rsidRDefault="00512535" w:rsidP="00F90A7A">
    <w:pPr>
      <w:pStyle w:val="Footer"/>
    </w:pPr>
    <w:r>
      <w:fldChar w:fldCharType="begin"/>
    </w:r>
    <w:r>
      <w:instrText xml:space="preserve"> PAGE   \* MERGEFORMAT </w:instrText>
    </w:r>
    <w:r>
      <w:fldChar w:fldCharType="separate"/>
    </w:r>
    <w:r>
      <w:rPr>
        <w:noProof/>
      </w:rPr>
      <w:t>ii</w:t>
    </w:r>
    <w:r>
      <w:rPr>
        <w:noProof/>
      </w:rPr>
      <w:fldChar w:fldCharType="end"/>
    </w:r>
    <w:r>
      <w:rPr>
        <w:noProof/>
        <w:lang w:eastAsia="en-NZ"/>
      </w:rPr>
      <mc:AlternateContent>
        <mc:Choice Requires="wps">
          <w:drawing>
            <wp:anchor distT="4294967295" distB="4294967295" distL="114300" distR="114300" simplePos="0" relativeHeight="251661824" behindDoc="0" locked="0" layoutInCell="1" allowOverlap="1" wp14:anchorId="1A359B17" wp14:editId="158B756F">
              <wp:simplePos x="0" y="0"/>
              <wp:positionH relativeFrom="page">
                <wp:posOffset>360045</wp:posOffset>
              </wp:positionH>
              <wp:positionV relativeFrom="page">
                <wp:posOffset>10333354</wp:posOffset>
              </wp:positionV>
              <wp:extent cx="6840220" cy="0"/>
              <wp:effectExtent l="0" t="0" r="0" b="0"/>
              <wp:wrapNone/>
              <wp:docPr id="2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D3CB06" id="Straight Connector 16"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" strokecolor="#575757">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68C9" w14:textId="77777777" w:rsidR="00512535" w:rsidRDefault="00512535" w:rsidP="00F90A7A">
    <w:pPr>
      <w:pStyle w:val="Footer"/>
    </w:pPr>
    <w:r>
      <w:fldChar w:fldCharType="begin"/>
    </w:r>
    <w:r>
      <w:instrText xml:space="preserve"> PAGE   \* MERGEFORMAT </w:instrText>
    </w:r>
    <w:r>
      <w:fldChar w:fldCharType="separate"/>
    </w:r>
    <w:r>
      <w:rPr>
        <w:noProof/>
      </w:rPr>
      <w:t>ii</w:t>
    </w:r>
    <w:r>
      <w:rPr>
        <w:noProof/>
      </w:rPr>
      <w:fldChar w:fldCharType="end"/>
    </w:r>
    <w:r>
      <w:rPr>
        <w:noProof/>
        <w:lang w:eastAsia="en-NZ"/>
      </w:rPr>
      <mc:AlternateContent>
        <mc:Choice Requires="wps">
          <w:drawing>
            <wp:anchor distT="4294967295" distB="4294967295" distL="114300" distR="114300" simplePos="0" relativeHeight="251663872" behindDoc="0" locked="0" layoutInCell="1" allowOverlap="1" wp14:anchorId="46A8970B" wp14:editId="4CB75AFC">
              <wp:simplePos x="0" y="0"/>
              <wp:positionH relativeFrom="page">
                <wp:posOffset>360045</wp:posOffset>
              </wp:positionH>
              <wp:positionV relativeFrom="page">
                <wp:posOffset>10333354</wp:posOffset>
              </wp:positionV>
              <wp:extent cx="684022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046E35" id="Straight Connector 29"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" strokecolor="#575757">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F264" w14:textId="77777777" w:rsidR="00512535" w:rsidRPr="00A90592" w:rsidRDefault="00512535" w:rsidP="00F90A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91A1" w14:textId="77777777" w:rsidR="00512535" w:rsidRDefault="00512535" w:rsidP="00F90A7A">
    <w:pPr>
      <w:pStyle w:val="Footer"/>
    </w:pPr>
    <w:r>
      <w:fldChar w:fldCharType="begin"/>
    </w:r>
    <w:r>
      <w:instrText xml:space="preserve"> PAGE   \* MERGEFORMAT </w:instrText>
    </w:r>
    <w:r>
      <w:fldChar w:fldCharType="separate"/>
    </w:r>
    <w:r>
      <w:rPr>
        <w:noProof/>
      </w:rPr>
      <w:t>2</w:t>
    </w:r>
    <w:r>
      <w:rPr>
        <w:noProof/>
      </w:rPr>
      <w:fldChar w:fldCharType="end"/>
    </w:r>
    <w:r>
      <w:rPr>
        <w:noProof/>
        <w:lang w:eastAsia="en-NZ"/>
      </w:rPr>
      <mc:AlternateContent>
        <mc:Choice Requires="wps">
          <w:drawing>
            <wp:anchor distT="4294967295" distB="4294967295" distL="114300" distR="114300" simplePos="0" relativeHeight="251660800" behindDoc="0" locked="0" layoutInCell="1" allowOverlap="1" wp14:anchorId="01B3D231" wp14:editId="6A934025">
              <wp:simplePos x="0" y="0"/>
              <wp:positionH relativeFrom="page">
                <wp:posOffset>360045</wp:posOffset>
              </wp:positionH>
              <wp:positionV relativeFrom="page">
                <wp:posOffset>10333354</wp:posOffset>
              </wp:positionV>
              <wp:extent cx="6840220" cy="0"/>
              <wp:effectExtent l="0" t="0" r="0" b="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E02EB6" id="Straight Connector 323" o:spid="_x0000_s1026" style="position:absolute;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" strokecolor="#575757">
              <o:lock v:ext="edit" shapetype="f"/>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28EA" w14:textId="77777777" w:rsidR="00512535" w:rsidRPr="00784B59" w:rsidRDefault="00512535" w:rsidP="005A6ACB">
    <w:pPr>
      <w:pStyle w:val="Footer"/>
      <w:jc w:val="right"/>
      <w:rPr>
        <w:sz w:val="16"/>
        <w:szCs w:val="16"/>
      </w:rPr>
    </w:pPr>
    <w:r w:rsidRPr="00784B59">
      <w:rPr>
        <w:sz w:val="16"/>
        <w:szCs w:val="16"/>
      </w:rPr>
      <w:fldChar w:fldCharType="begin"/>
    </w:r>
    <w:r w:rsidRPr="00784B59">
      <w:rPr>
        <w:sz w:val="16"/>
        <w:szCs w:val="16"/>
      </w:rPr>
      <w:instrText xml:space="preserve"> PAGE   \* MERGEFORMAT </w:instrText>
    </w:r>
    <w:r w:rsidRPr="00784B59">
      <w:rPr>
        <w:sz w:val="16"/>
        <w:szCs w:val="16"/>
      </w:rPr>
      <w:fldChar w:fldCharType="separate"/>
    </w:r>
    <w:r>
      <w:rPr>
        <w:noProof/>
        <w:sz w:val="16"/>
        <w:szCs w:val="16"/>
      </w:rPr>
      <w:t>11</w:t>
    </w:r>
    <w:r w:rsidRPr="00784B59">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A57D" w14:textId="77777777" w:rsidR="00512535" w:rsidRPr="00784B59" w:rsidRDefault="00512535" w:rsidP="00784B59">
    <w:pPr>
      <w:pStyle w:val="Footer"/>
      <w:jc w:val="right"/>
      <w:rPr>
        <w:sz w:val="16"/>
        <w:szCs w:val="16"/>
      </w:rPr>
    </w:pPr>
    <w:r w:rsidRPr="00784B59">
      <w:rPr>
        <w:sz w:val="16"/>
        <w:szCs w:val="16"/>
      </w:rPr>
      <w:fldChar w:fldCharType="begin"/>
    </w:r>
    <w:r w:rsidRPr="00784B59">
      <w:rPr>
        <w:sz w:val="16"/>
        <w:szCs w:val="16"/>
      </w:rPr>
      <w:instrText xml:space="preserve"> PAGE   \* MERGEFORMAT </w:instrText>
    </w:r>
    <w:r w:rsidRPr="00784B59">
      <w:rPr>
        <w:sz w:val="16"/>
        <w:szCs w:val="16"/>
      </w:rPr>
      <w:fldChar w:fldCharType="separate"/>
    </w:r>
    <w:r>
      <w:rPr>
        <w:noProof/>
        <w:sz w:val="16"/>
        <w:szCs w:val="16"/>
      </w:rPr>
      <w:t>12</w:t>
    </w:r>
    <w:r w:rsidRPr="00784B59">
      <w:rPr>
        <w:noProof/>
        <w:sz w:val="16"/>
        <w:szCs w:val="16"/>
      </w:rPr>
      <w:fldChar w:fldCharType="end"/>
    </w:r>
    <w:r>
      <w:rPr>
        <w:noProof/>
        <w:sz w:val="16"/>
        <w:szCs w:val="16"/>
        <w:lang w:eastAsia="en-NZ"/>
      </w:rPr>
      <mc:AlternateContent>
        <mc:Choice Requires="wps">
          <w:drawing>
            <wp:anchor distT="4294967295" distB="4294967295" distL="114300" distR="114300" simplePos="0" relativeHeight="251670016" behindDoc="0" locked="0" layoutInCell="1" allowOverlap="1" wp14:anchorId="2E10BAF0" wp14:editId="52E05E74">
              <wp:simplePos x="0" y="0"/>
              <wp:positionH relativeFrom="page">
                <wp:posOffset>360045</wp:posOffset>
              </wp:positionH>
              <wp:positionV relativeFrom="page">
                <wp:posOffset>10333354</wp:posOffset>
              </wp:positionV>
              <wp:extent cx="684022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2DB67E" id="Straight Connector 23" o:spid="_x0000_s1026" style="position:absolute;z-index:25167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" strokecolor="#575757">
              <o:lock v:ext="edit" shapetype="f"/>
              <w10:wrap anchorx="page" anchory="page"/>
            </v:line>
          </w:pict>
        </mc:Fallback>
      </mc:AlternateContent>
    </w:r>
    <w:r>
      <w:rPr>
        <w:noProof/>
        <w:sz w:val="16"/>
        <w:szCs w:val="16"/>
        <w:lang w:eastAsia="en-NZ"/>
      </w:rPr>
      <mc:AlternateContent>
        <mc:Choice Requires="wps">
          <w:drawing>
            <wp:anchor distT="4294967295" distB="4294967295" distL="114300" distR="114300" simplePos="0" relativeHeight="251668992" behindDoc="0" locked="0" layoutInCell="1" allowOverlap="1" wp14:anchorId="04947D1C" wp14:editId="4F903D0A">
              <wp:simplePos x="0" y="0"/>
              <wp:positionH relativeFrom="page">
                <wp:posOffset>360045</wp:posOffset>
              </wp:positionH>
              <wp:positionV relativeFrom="page">
                <wp:posOffset>10333354</wp:posOffset>
              </wp:positionV>
              <wp:extent cx="684022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8E49FB" id="Straight Connector 24" o:spid="_x0000_s1026" style="position:absolute;z-index:251668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" strokecolor="#575757">
              <o:lock v:ext="edit" shapetype="f"/>
              <w10:wrap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B8D3" w14:textId="77777777" w:rsidR="00512535" w:rsidRPr="00A23F55" w:rsidRDefault="00512535" w:rsidP="00F90A7A">
    <w:pPr>
      <w:pStyle w:val="Footer"/>
    </w:pPr>
    <w:r>
      <w:rPr>
        <w:noProof/>
        <w:lang w:eastAsia="en-NZ"/>
      </w:rPr>
      <w:drawing>
        <wp:anchor distT="0" distB="0" distL="114300" distR="114300" simplePos="0" relativeHeight="251784192" behindDoc="0" locked="0" layoutInCell="1" allowOverlap="1" wp14:anchorId="3534D558" wp14:editId="46E95A40">
          <wp:simplePos x="0" y="0"/>
          <wp:positionH relativeFrom="page">
            <wp:posOffset>5768340</wp:posOffset>
          </wp:positionH>
          <wp:positionV relativeFrom="bottomMargin">
            <wp:posOffset>-40640</wp:posOffset>
          </wp:positionV>
          <wp:extent cx="1234440" cy="123190"/>
          <wp:effectExtent l="0" t="0" r="3810" b="0"/>
          <wp:wrapNone/>
          <wp:docPr id="44" name="Picture 44" descr="X:\Photographs &amp; Images\Logos\All of government\a-o-g_Black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hotographs &amp; Images\Logos\All of government\a-o-g_Black siz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23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783168" behindDoc="0" locked="0" layoutInCell="1" allowOverlap="1" wp14:anchorId="01381575" wp14:editId="5F9BD290">
          <wp:simplePos x="0" y="0"/>
          <wp:positionH relativeFrom="page">
            <wp:posOffset>358140</wp:posOffset>
          </wp:positionH>
          <wp:positionV relativeFrom="page">
            <wp:posOffset>9634220</wp:posOffset>
          </wp:positionV>
          <wp:extent cx="1440180" cy="469900"/>
          <wp:effectExtent l="0" t="0" r="7620" b="6350"/>
          <wp:wrapNone/>
          <wp:docPr id="42" name="Picture 42" descr="X:\Photographs &amp; Images\Logos\MOJ\PNG\MOJ No White Border\MOJ 2018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hotographs &amp; Images\Logos\MOJ\PNG\MOJ No White Border\MOJ 2018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786240" behindDoc="0" locked="0" layoutInCell="1" allowOverlap="1" wp14:anchorId="77E9CCD4" wp14:editId="5F63E99C">
              <wp:simplePos x="0" y="0"/>
              <wp:positionH relativeFrom="page">
                <wp:posOffset>7198360</wp:posOffset>
              </wp:positionH>
              <wp:positionV relativeFrom="paragraph">
                <wp:posOffset>-2644140</wp:posOffset>
              </wp:positionV>
              <wp:extent cx="358140" cy="1402080"/>
              <wp:effectExtent l="0" t="0" r="3810" b="7620"/>
              <wp:wrapNone/>
              <wp:docPr id="45" name="Rectangle 45"/>
              <wp:cNvGraphicFramePr/>
              <a:graphic xmlns:a="http://schemas.openxmlformats.org/drawingml/2006/main">
                <a:graphicData uri="http://schemas.microsoft.com/office/word/2010/wordprocessingShape">
                  <wps:wsp>
                    <wps:cNvSpPr/>
                    <wps:spPr>
                      <a:xfrm>
                        <a:off x="0" y="0"/>
                        <a:ext cx="358140" cy="1402080"/>
                      </a:xfrm>
                      <a:prstGeom prst="rect">
                        <a:avLst/>
                      </a:prstGeom>
                      <a:solidFill>
                        <a:srgbClr val="0088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7901" id="Rectangle 45" o:spid="_x0000_s1026" style="position:absolute;margin-left:566.8pt;margin-top:-208.2pt;width:28.2pt;height:110.4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" fillcolor="#0088c1"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4B304" w14:textId="77777777" w:rsidR="00512535" w:rsidRDefault="00512535" w:rsidP="00F90A7A"/>
  </w:footnote>
  <w:footnote w:type="continuationSeparator" w:id="0">
    <w:p w14:paraId="5217303C" w14:textId="77777777" w:rsidR="00512535" w:rsidRDefault="00512535" w:rsidP="00F90A7A">
      <w:r>
        <w:continuationSeparator/>
      </w:r>
    </w:p>
    <w:p w14:paraId="5EA24CBB" w14:textId="77777777" w:rsidR="00512535" w:rsidRDefault="00512535" w:rsidP="00F90A7A"/>
  </w:footnote>
  <w:footnote w:id="1">
    <w:p w14:paraId="68A07F13" w14:textId="7C48C85E" w:rsidR="00512535" w:rsidRDefault="00512535">
      <w:pPr>
        <w:pStyle w:val="FootnoteText"/>
      </w:pPr>
      <w:r>
        <w:rPr>
          <w:rStyle w:val="FootnoteReference"/>
        </w:rPr>
        <w:footnoteRef/>
      </w:r>
      <w:r>
        <w:t xml:space="preserve"> Central Registry (CR) can provide the generic email address for your closest court upon request. When you email the court, mention that you are an interpreter wanting a tour of the court and request that the email be forwarded to the Court Manager.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1CEB" w14:textId="56DD8C32" w:rsidR="00512535" w:rsidRDefault="00512535" w:rsidP="00F90A7A">
    <w:pPr>
      <w:pStyle w:val="Header"/>
    </w:pPr>
    <w:r>
      <w:rPr>
        <w:noProof/>
        <w:lang w:eastAsia="en-NZ"/>
      </w:rPr>
      <mc:AlternateContent>
        <mc:Choice Requires="wps">
          <w:drawing>
            <wp:anchor distT="0" distB="0" distL="114300" distR="114300" simplePos="0" relativeHeight="251649536" behindDoc="0" locked="0" layoutInCell="1" allowOverlap="1" wp14:anchorId="0D1176E3" wp14:editId="720A8FA5">
              <wp:simplePos x="0" y="0"/>
              <wp:positionH relativeFrom="page">
                <wp:posOffset>360045</wp:posOffset>
              </wp:positionH>
              <wp:positionV relativeFrom="page">
                <wp:posOffset>360045</wp:posOffset>
              </wp:positionV>
              <wp:extent cx="6840220" cy="360045"/>
              <wp:effectExtent l="0" t="0" r="0" b="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0045"/>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9D404" id="Rectangle 14" o:spid="_x0000_s1026" style="position:absolute;margin-left:28.35pt;margin-top:28.35pt;width:538.6pt;height:28.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" fillcolor="#263e78" stroked="f" strokeweight="2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7E2D" w14:textId="728BB4A6" w:rsidR="00512535" w:rsidRDefault="00512535" w:rsidP="00F90A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1E8C" w14:textId="7D918925" w:rsidR="00512535" w:rsidRDefault="0051253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5596" w14:textId="7383C5E7" w:rsidR="00512535" w:rsidRDefault="005125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5837" w14:textId="214C2DEC" w:rsidR="00512535" w:rsidRDefault="00512535" w:rsidP="00F90A7A">
    <w:pPr>
      <w:pStyle w:val="Header"/>
    </w:pPr>
    <w:r>
      <w:rPr>
        <w:noProof/>
        <w:lang w:eastAsia="en-NZ"/>
      </w:rPr>
      <mc:AlternateContent>
        <mc:Choice Requires="wps">
          <w:drawing>
            <wp:anchor distT="0" distB="0" distL="114300" distR="114300" simplePos="0" relativeHeight="251641344" behindDoc="0" locked="0" layoutInCell="1" allowOverlap="1" wp14:anchorId="6B82865E" wp14:editId="0969A6E8">
              <wp:simplePos x="0" y="0"/>
              <wp:positionH relativeFrom="page">
                <wp:posOffset>360045</wp:posOffset>
              </wp:positionH>
              <wp:positionV relativeFrom="page">
                <wp:posOffset>360045</wp:posOffset>
              </wp:positionV>
              <wp:extent cx="6840220" cy="999744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999744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FA958" id="Rectangle 28" o:spid="_x0000_s1026" style="position:absolute;margin-left:28.35pt;margin-top:28.35pt;width:538.6pt;height:787.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" fillcolor="#e6e7e8" stroked="f" strokeweight="2p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4603" w14:textId="749E2F26" w:rsidR="00512535" w:rsidRDefault="0051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D3A4" w14:textId="0C583727" w:rsidR="00512535" w:rsidRDefault="00512535">
    <w:pPr>
      <w:pStyle w:val="Header"/>
    </w:pPr>
    <w:r>
      <w:rPr>
        <w:noProof/>
      </w:rPr>
      <mc:AlternateContent>
        <mc:Choice Requires="wps">
          <w:drawing>
            <wp:anchor distT="45720" distB="45720" distL="114300" distR="114300" simplePos="0" relativeHeight="251796480" behindDoc="1" locked="0" layoutInCell="1" allowOverlap="1" wp14:anchorId="36DD6F62" wp14:editId="725BAD5F">
              <wp:simplePos x="0" y="0"/>
              <wp:positionH relativeFrom="column">
                <wp:posOffset>3269895</wp:posOffset>
              </wp:positionH>
              <wp:positionV relativeFrom="paragraph">
                <wp:posOffset>-237680</wp:posOffset>
              </wp:positionV>
              <wp:extent cx="2360930" cy="61563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5636"/>
                      </a:xfrm>
                      <a:prstGeom prst="rect">
                        <a:avLst/>
                      </a:prstGeom>
                      <a:noFill/>
                      <a:ln w="9525">
                        <a:noFill/>
                        <a:miter lim="800000"/>
                        <a:headEnd/>
                        <a:tailEnd/>
                      </a:ln>
                    </wps:spPr>
                    <wps:txbx>
                      <w:txbxContent>
                        <w:p w14:paraId="637625F4" w14:textId="74444C6C" w:rsidR="00512535" w:rsidRPr="004C2847" w:rsidRDefault="00512535" w:rsidP="004C2847">
                          <w:pPr>
                            <w:rPr>
                              <w:sz w:val="20"/>
                              <w:szCs w:val="20"/>
                            </w:rPr>
                          </w:pPr>
                        </w:p>
                        <w:p w14:paraId="6E07D91F" w14:textId="77777777" w:rsidR="00512535" w:rsidRDefault="0051253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DD6F62" id="_x0000_t202" coordsize="21600,21600" o:spt="202" path="m,l,21600r21600,l21600,xe">
              <v:stroke joinstyle="miter"/>
              <v:path gradientshapeok="t" o:connecttype="rect"/>
            </v:shapetype>
            <v:shape id="_x0000_s1030" type="#_x0000_t202" style="position:absolute;margin-left:257.45pt;margin-top:-18.7pt;width:185.9pt;height:48.5pt;z-index:-251520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" filled="f" stroked="f">
              <v:textbox>
                <w:txbxContent>
                  <w:p w14:paraId="637625F4" w14:textId="74444C6C" w:rsidR="00512535" w:rsidRPr="004C2847" w:rsidRDefault="00512535" w:rsidP="004C2847">
                    <w:pPr>
                      <w:rPr>
                        <w:sz w:val="20"/>
                        <w:szCs w:val="20"/>
                      </w:rPr>
                    </w:pPr>
                  </w:p>
                  <w:p w14:paraId="6E07D91F" w14:textId="77777777" w:rsidR="00512535" w:rsidRDefault="00512535"/>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D198" w14:textId="0EC67E12" w:rsidR="00512535" w:rsidRDefault="00512535" w:rsidP="00F90A7A">
    <w:pPr>
      <w:pStyle w:val="Header"/>
    </w:pPr>
    <w:r>
      <w:rPr>
        <w:noProof/>
        <w:lang w:eastAsia="en-NZ"/>
      </w:rPr>
      <mc:AlternateContent>
        <mc:Choice Requires="wps">
          <w:drawing>
            <wp:anchor distT="0" distB="0" distL="114300" distR="114300" simplePos="0" relativeHeight="251642368" behindDoc="0" locked="0" layoutInCell="1" allowOverlap="1" wp14:anchorId="7A3BA172" wp14:editId="5CAD8248">
              <wp:simplePos x="0" y="0"/>
              <wp:positionH relativeFrom="page">
                <wp:posOffset>363855</wp:posOffset>
              </wp:positionH>
              <wp:positionV relativeFrom="page">
                <wp:posOffset>363855</wp:posOffset>
              </wp:positionV>
              <wp:extent cx="6840220" cy="9601200"/>
              <wp:effectExtent l="57150" t="57150" r="36830" b="190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9601200"/>
                      </a:xfrm>
                      <a:prstGeom prst="rect">
                        <a:avLst/>
                      </a:prstGeom>
                      <a:solidFill>
                        <a:srgbClr val="263E78">
                          <a:alpha val="24000"/>
                        </a:srgb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4B3E3" id="Rectangle 4" o:spid="_x0000_s1026" style="position:absolute;margin-left:28.65pt;margin-top:28.65pt;width:538.6pt;height:75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" fillcolor="#263e78" stroked="f" strokeweight="2pt">
              <v:fill opacity="15677f"/>
              <w10:wrap anchorx="page" anchory="page"/>
            </v:rect>
          </w:pict>
        </mc:Fallback>
      </mc:AlternateContent>
    </w:r>
    <w:r>
      <w:rPr>
        <w:noProof/>
        <w:lang w:eastAsia="en-NZ"/>
      </w:rPr>
      <mc:AlternateContent>
        <mc:Choice Requires="wps">
          <w:drawing>
            <wp:anchor distT="0" distB="0" distL="114300" distR="114300" simplePos="0" relativeHeight="251659776" behindDoc="0" locked="0" layoutInCell="1" allowOverlap="1" wp14:anchorId="076BE558" wp14:editId="514A04A2">
              <wp:simplePos x="0" y="0"/>
              <wp:positionH relativeFrom="page">
                <wp:posOffset>360045</wp:posOffset>
              </wp:positionH>
              <wp:positionV relativeFrom="page">
                <wp:posOffset>360045</wp:posOffset>
              </wp:positionV>
              <wp:extent cx="6840220" cy="36004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0045"/>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9FD1" id="Rectangle 322" o:spid="_x0000_s1026" style="position:absolute;margin-left:28.35pt;margin-top:28.35pt;width:538.6pt;height:2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" fillcolor="#263e78"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DADA" w14:textId="6FDF3022" w:rsidR="00512535" w:rsidRDefault="00512535" w:rsidP="00F90A7A">
    <w:pPr>
      <w:pStyle w:val="Header"/>
    </w:pPr>
    <w:r>
      <w:rPr>
        <w:noProof/>
        <w:lang w:eastAsia="en-NZ"/>
      </w:rPr>
      <mc:AlternateContent>
        <mc:Choice Requires="wps">
          <w:drawing>
            <wp:anchor distT="0" distB="0" distL="114300" distR="114300" simplePos="0" relativeHeight="251794432" behindDoc="0" locked="0" layoutInCell="1" allowOverlap="1" wp14:anchorId="1FA0A660" wp14:editId="711B7D73">
              <wp:simplePos x="0" y="0"/>
              <wp:positionH relativeFrom="page">
                <wp:posOffset>-10160</wp:posOffset>
              </wp:positionH>
              <wp:positionV relativeFrom="paragraph">
                <wp:posOffset>570230</wp:posOffset>
              </wp:positionV>
              <wp:extent cx="487680" cy="1760220"/>
              <wp:effectExtent l="0" t="0" r="7620" b="0"/>
              <wp:wrapNone/>
              <wp:docPr id="1" name="Rectangle 1"/>
              <wp:cNvGraphicFramePr/>
              <a:graphic xmlns:a="http://schemas.openxmlformats.org/drawingml/2006/main">
                <a:graphicData uri="http://schemas.microsoft.com/office/word/2010/wordprocessingShape">
                  <wps:wsp>
                    <wps:cNvSpPr/>
                    <wps:spPr>
                      <a:xfrm>
                        <a:off x="0" y="0"/>
                        <a:ext cx="487680" cy="1760220"/>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B2C5" id="Rectangle 1" o:spid="_x0000_s1026" style="position:absolute;margin-left:-.8pt;margin-top:44.9pt;width:38.4pt;height:138.6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" fillcolor="#263e78" stroked="f"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E99B" w14:textId="2F48969B" w:rsidR="00512535" w:rsidRDefault="005125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B9C0" w14:textId="0BA9D014" w:rsidR="00512535" w:rsidRDefault="00512535" w:rsidP="00F90A7A">
    <w:pPr>
      <w:pStyle w:val="Header"/>
    </w:pPr>
    <w:r>
      <w:rPr>
        <w:noProof/>
        <w:lang w:eastAsia="en-NZ"/>
      </w:rPr>
      <mc:AlternateContent>
        <mc:Choice Requires="wps">
          <w:drawing>
            <wp:anchor distT="0" distB="0" distL="114300" distR="114300" simplePos="0" relativeHeight="251662848" behindDoc="0" locked="0" layoutInCell="1" allowOverlap="1" wp14:anchorId="312A5528" wp14:editId="4011B0AE">
              <wp:simplePos x="0" y="0"/>
              <wp:positionH relativeFrom="page">
                <wp:posOffset>360045</wp:posOffset>
              </wp:positionH>
              <wp:positionV relativeFrom="page">
                <wp:posOffset>360045</wp:posOffset>
              </wp:positionV>
              <wp:extent cx="6840220" cy="36004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0045"/>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AE663" id="Rectangle 20" o:spid="_x0000_s1026" style="position:absolute;margin-left:28.35pt;margin-top:28.35pt;width:538.6pt;height:28.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" fillcolor="#263e78" stroked="f" strokeweight="2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FC39" w14:textId="0CA052B4" w:rsidR="00512535" w:rsidRDefault="00512535" w:rsidP="00F90A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E630" w14:textId="60468003" w:rsidR="00512535" w:rsidRDefault="005125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BC6A" w14:textId="534754C4" w:rsidR="00512535" w:rsidRDefault="00512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43A6B20"/>
    <w:lvl w:ilvl="0">
      <w:start w:val="1"/>
      <w:numFmt w:val="lowerLetter"/>
      <w:pStyle w:val="ListNumber2"/>
      <w:lvlText w:val="%1."/>
      <w:lvlJc w:val="left"/>
      <w:pPr>
        <w:tabs>
          <w:tab w:val="num" w:pos="720"/>
        </w:tabs>
        <w:ind w:left="720" w:hanging="363"/>
      </w:pPr>
      <w:rPr>
        <w:rFonts w:hint="default"/>
      </w:rPr>
    </w:lvl>
  </w:abstractNum>
  <w:abstractNum w:abstractNumId="1" w15:restartNumberingAfterBreak="0">
    <w:nsid w:val="FFFFFF88"/>
    <w:multiLevelType w:val="singleLevel"/>
    <w:tmpl w:val="EF123740"/>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001A247E"/>
    <w:multiLevelType w:val="hybridMultilevel"/>
    <w:tmpl w:val="B7B64568"/>
    <w:lvl w:ilvl="0" w:tplc="0E9CBEA6">
      <w:start w:val="1"/>
      <w:numFmt w:val="bullet"/>
      <w:pStyle w:val="Tablebullet"/>
      <w:lvlText w:val=""/>
      <w:lvlJc w:val="left"/>
      <w:pPr>
        <w:ind w:left="227" w:hanging="227"/>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0C53417"/>
    <w:multiLevelType w:val="hybridMultilevel"/>
    <w:tmpl w:val="3B26A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746FC1"/>
    <w:multiLevelType w:val="hybridMultilevel"/>
    <w:tmpl w:val="143C8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203F9B"/>
    <w:multiLevelType w:val="hybridMultilevel"/>
    <w:tmpl w:val="C0307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3016A32"/>
    <w:multiLevelType w:val="hybridMultilevel"/>
    <w:tmpl w:val="9946A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45723E7"/>
    <w:multiLevelType w:val="hybridMultilevel"/>
    <w:tmpl w:val="252C7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C07712"/>
    <w:multiLevelType w:val="hybridMultilevel"/>
    <w:tmpl w:val="603E8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611693F"/>
    <w:multiLevelType w:val="hybridMultilevel"/>
    <w:tmpl w:val="9E14E4E0"/>
    <w:lvl w:ilvl="0" w:tplc="F9A4CAA4">
      <w:start w:val="1"/>
      <w:numFmt w:val="bullet"/>
      <w:pStyle w:val="ListBullet2"/>
      <w:lvlText w:val="–"/>
      <w:lvlJc w:val="left"/>
      <w:pPr>
        <w:tabs>
          <w:tab w:val="num" w:pos="720"/>
        </w:tabs>
        <w:ind w:left="720" w:hanging="363"/>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15:restartNumberingAfterBreak="0">
    <w:nsid w:val="08EC6466"/>
    <w:multiLevelType w:val="hybridMultilevel"/>
    <w:tmpl w:val="D3560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323251"/>
    <w:multiLevelType w:val="multilevel"/>
    <w:tmpl w:val="6CE4E394"/>
    <w:lvl w:ilvl="0">
      <w:start w:val="1"/>
      <w:numFmt w:val="bullet"/>
      <w:pStyle w:val="ListBullet"/>
      <w:lvlText w:val="•"/>
      <w:lvlJc w:val="left"/>
      <w:pPr>
        <w:ind w:left="357" w:hanging="357"/>
      </w:pPr>
      <w:rPr>
        <w:rFonts w:ascii="Calibri" w:hAnsi="Calibri" w:hint="default"/>
      </w:rPr>
    </w:lvl>
    <w:lvl w:ilvl="1">
      <w:start w:val="1"/>
      <w:numFmt w:val="bullet"/>
      <w:lvlText w:val="—"/>
      <w:lvlJc w:val="left"/>
      <w:pPr>
        <w:ind w:left="714" w:hanging="357"/>
      </w:pPr>
      <w:rPr>
        <w:rFonts w:ascii="Courier New" w:hAnsi="Courier New" w:hint="default"/>
      </w:rPr>
    </w:lvl>
    <w:lvl w:ilvl="2">
      <w:start w:val="1"/>
      <w:numFmt w:val="bullet"/>
      <w:pStyle w:val="ListBullet3"/>
      <w:lvlText w:val="▪"/>
      <w:lvlJc w:val="left"/>
      <w:pPr>
        <w:ind w:left="1071" w:hanging="357"/>
      </w:pPr>
      <w:rPr>
        <w:rFonts w:ascii="Courier New" w:hAnsi="Courier New" w:hint="default"/>
        <w:color w:val="00000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0CD617E1"/>
    <w:multiLevelType w:val="hybridMultilevel"/>
    <w:tmpl w:val="08CA8A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F364086"/>
    <w:multiLevelType w:val="hybridMultilevel"/>
    <w:tmpl w:val="62803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F990A6A"/>
    <w:multiLevelType w:val="hybridMultilevel"/>
    <w:tmpl w:val="49D85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2EA4519"/>
    <w:multiLevelType w:val="hybridMultilevel"/>
    <w:tmpl w:val="347A8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41409D8"/>
    <w:multiLevelType w:val="hybridMultilevel"/>
    <w:tmpl w:val="BA2E0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4EE30C7"/>
    <w:multiLevelType w:val="hybridMultilevel"/>
    <w:tmpl w:val="0EBED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8AD6D4C"/>
    <w:multiLevelType w:val="hybridMultilevel"/>
    <w:tmpl w:val="87043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92148A0"/>
    <w:multiLevelType w:val="hybridMultilevel"/>
    <w:tmpl w:val="C52EF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BD15FED"/>
    <w:multiLevelType w:val="hybridMultilevel"/>
    <w:tmpl w:val="994204BE"/>
    <w:lvl w:ilvl="0" w:tplc="14090001">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D0176A0"/>
    <w:multiLevelType w:val="hybridMultilevel"/>
    <w:tmpl w:val="AE768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EFE2B1C"/>
    <w:multiLevelType w:val="hybridMultilevel"/>
    <w:tmpl w:val="F6EC8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2A846F6"/>
    <w:multiLevelType w:val="hybridMultilevel"/>
    <w:tmpl w:val="35905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4225661"/>
    <w:multiLevelType w:val="hybridMultilevel"/>
    <w:tmpl w:val="1CFC5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51146E0"/>
    <w:multiLevelType w:val="hybridMultilevel"/>
    <w:tmpl w:val="C4629A2C"/>
    <w:lvl w:ilvl="0" w:tplc="B07294CC">
      <w:start w:val="1"/>
      <w:numFmt w:val="bullet"/>
      <w:pStyle w:val="Tablebullet2"/>
      <w:lvlText w:val="–"/>
      <w:lvlJc w:val="left"/>
      <w:pPr>
        <w:ind w:left="454" w:hanging="227"/>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CD516B5"/>
    <w:multiLevelType w:val="hybridMultilevel"/>
    <w:tmpl w:val="A7EEEC24"/>
    <w:lvl w:ilvl="0" w:tplc="1A2C64D4">
      <w:start w:val="1"/>
      <w:numFmt w:val="lowerRoman"/>
      <w:pStyle w:val="ListNumber3"/>
      <w:lvlText w:val="%1."/>
      <w:lvlJc w:val="left"/>
      <w:pPr>
        <w:tabs>
          <w:tab w:val="num" w:pos="1077"/>
        </w:tabs>
        <w:ind w:left="1077" w:hanging="35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CE74825"/>
    <w:multiLevelType w:val="hybridMultilevel"/>
    <w:tmpl w:val="C84EFF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DCB741F"/>
    <w:multiLevelType w:val="hybridMultilevel"/>
    <w:tmpl w:val="27185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E0417FF"/>
    <w:multiLevelType w:val="hybridMultilevel"/>
    <w:tmpl w:val="FC1EC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E076BBC"/>
    <w:multiLevelType w:val="hybridMultilevel"/>
    <w:tmpl w:val="ADCC1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F7F524B"/>
    <w:multiLevelType w:val="hybridMultilevel"/>
    <w:tmpl w:val="AD5AD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FA100BD"/>
    <w:multiLevelType w:val="hybridMultilevel"/>
    <w:tmpl w:val="EBF6C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25F296F"/>
    <w:multiLevelType w:val="hybridMultilevel"/>
    <w:tmpl w:val="824C0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27E4B1B"/>
    <w:multiLevelType w:val="hybridMultilevel"/>
    <w:tmpl w:val="3198F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60B0271"/>
    <w:multiLevelType w:val="hybridMultilevel"/>
    <w:tmpl w:val="B63A7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81A7DA5"/>
    <w:multiLevelType w:val="hybridMultilevel"/>
    <w:tmpl w:val="01D6A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BA86B54"/>
    <w:multiLevelType w:val="hybridMultilevel"/>
    <w:tmpl w:val="77125C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D995ABF"/>
    <w:multiLevelType w:val="hybridMultilevel"/>
    <w:tmpl w:val="19CCE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EB907A0"/>
    <w:multiLevelType w:val="hybridMultilevel"/>
    <w:tmpl w:val="73924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04C6A5E"/>
    <w:multiLevelType w:val="hybridMultilevel"/>
    <w:tmpl w:val="A72A8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3AE3AB3"/>
    <w:multiLevelType w:val="hybridMultilevel"/>
    <w:tmpl w:val="27CE9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6AD2F57"/>
    <w:multiLevelType w:val="hybridMultilevel"/>
    <w:tmpl w:val="BB2C3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6D63326"/>
    <w:multiLevelType w:val="hybridMultilevel"/>
    <w:tmpl w:val="EC806C22"/>
    <w:lvl w:ilvl="0" w:tplc="1409000F">
      <w:start w:val="1"/>
      <w:numFmt w:val="decimal"/>
      <w:pStyle w:val="ListBullet4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DFB5DA4"/>
    <w:multiLevelType w:val="hybridMultilevel"/>
    <w:tmpl w:val="27BA9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1E03A7C"/>
    <w:multiLevelType w:val="hybridMultilevel"/>
    <w:tmpl w:val="CFC09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2A66662"/>
    <w:multiLevelType w:val="hybridMultilevel"/>
    <w:tmpl w:val="FC2E0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419059C"/>
    <w:multiLevelType w:val="hybridMultilevel"/>
    <w:tmpl w:val="F5B26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4E82245"/>
    <w:multiLevelType w:val="hybridMultilevel"/>
    <w:tmpl w:val="F27AC6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8E50CE8"/>
    <w:multiLevelType w:val="hybridMultilevel"/>
    <w:tmpl w:val="C48A5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B3D0FA2"/>
    <w:multiLevelType w:val="hybridMultilevel"/>
    <w:tmpl w:val="C4AEC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D444ACE"/>
    <w:multiLevelType w:val="hybridMultilevel"/>
    <w:tmpl w:val="0C6C03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DD616DD"/>
    <w:multiLevelType w:val="hybridMultilevel"/>
    <w:tmpl w:val="9E12B9AC"/>
    <w:lvl w:ilvl="0" w:tplc="14090001">
      <w:start w:val="1"/>
      <w:numFmt w:val="bullet"/>
      <w:lvlText w:val=""/>
      <w:lvlJc w:val="left"/>
      <w:pPr>
        <w:ind w:left="1800" w:hanging="360"/>
      </w:pPr>
      <w:rPr>
        <w:rFonts w:ascii="Symbol" w:hAnsi="Symbol" w:hint="default"/>
      </w:rPr>
    </w:lvl>
    <w:lvl w:ilvl="1" w:tplc="14090003">
      <w:start w:val="1"/>
      <w:numFmt w:val="bullet"/>
      <w:lvlText w:val="o"/>
      <w:lvlJc w:val="left"/>
      <w:pPr>
        <w:ind w:left="2520" w:hanging="360"/>
      </w:pPr>
      <w:rPr>
        <w:rFonts w:ascii="Courier New" w:hAnsi="Courier New" w:cs="Courier New" w:hint="default"/>
      </w:rPr>
    </w:lvl>
    <w:lvl w:ilvl="2" w:tplc="14090005">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3" w15:restartNumberingAfterBreak="0">
    <w:nsid w:val="5FB61D64"/>
    <w:multiLevelType w:val="hybridMultilevel"/>
    <w:tmpl w:val="9BA82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62077FAE"/>
    <w:multiLevelType w:val="hybridMultilevel"/>
    <w:tmpl w:val="F8E05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7805F2B"/>
    <w:multiLevelType w:val="multilevel"/>
    <w:tmpl w:val="EE4EAC86"/>
    <w:lvl w:ilvl="0">
      <w:start w:val="1"/>
      <w:numFmt w:val="decimal"/>
      <w:pStyle w:val="Num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umlis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B864DAC"/>
    <w:multiLevelType w:val="hybridMultilevel"/>
    <w:tmpl w:val="AC5A78C2"/>
    <w:lvl w:ilvl="0" w:tplc="E7B4A0E2">
      <w:numFmt w:val="bullet"/>
      <w:lvlText w:val="-"/>
      <w:lvlJc w:val="left"/>
      <w:pPr>
        <w:ind w:left="720" w:hanging="360"/>
      </w:pPr>
      <w:rPr>
        <w:rFonts w:ascii="Arial" w:eastAsia="Times New Roman" w:hAnsi="Arial" w:cs="Aria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D9A79B8"/>
    <w:multiLevelType w:val="hybridMultilevel"/>
    <w:tmpl w:val="90385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DAB0245"/>
    <w:multiLevelType w:val="hybridMultilevel"/>
    <w:tmpl w:val="9A344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DEA76A1"/>
    <w:multiLevelType w:val="hybridMultilevel"/>
    <w:tmpl w:val="C590A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3322111"/>
    <w:multiLevelType w:val="hybridMultilevel"/>
    <w:tmpl w:val="7076B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7C16735"/>
    <w:multiLevelType w:val="hybridMultilevel"/>
    <w:tmpl w:val="70DE6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9230800"/>
    <w:multiLevelType w:val="hybridMultilevel"/>
    <w:tmpl w:val="41F49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92379A4"/>
    <w:multiLevelType w:val="hybridMultilevel"/>
    <w:tmpl w:val="9BA6B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D5D26B6"/>
    <w:multiLevelType w:val="hybridMultilevel"/>
    <w:tmpl w:val="A7D2CA4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5" w15:restartNumberingAfterBreak="0">
    <w:nsid w:val="7F8A1764"/>
    <w:multiLevelType w:val="hybridMultilevel"/>
    <w:tmpl w:val="BF603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43512942">
    <w:abstractNumId w:val="1"/>
  </w:num>
  <w:num w:numId="2" w16cid:durableId="1498616498">
    <w:abstractNumId w:val="0"/>
  </w:num>
  <w:num w:numId="3" w16cid:durableId="1723286437">
    <w:abstractNumId w:val="26"/>
  </w:num>
  <w:num w:numId="4" w16cid:durableId="1030760138">
    <w:abstractNumId w:val="11"/>
  </w:num>
  <w:num w:numId="5" w16cid:durableId="2026708642">
    <w:abstractNumId w:val="9"/>
  </w:num>
  <w:num w:numId="6" w16cid:durableId="1370572289">
    <w:abstractNumId w:val="2"/>
  </w:num>
  <w:num w:numId="7" w16cid:durableId="1859343109">
    <w:abstractNumId w:val="25"/>
  </w:num>
  <w:num w:numId="8" w16cid:durableId="1455252856">
    <w:abstractNumId w:val="43"/>
  </w:num>
  <w:num w:numId="9" w16cid:durableId="407508039">
    <w:abstractNumId w:val="29"/>
  </w:num>
  <w:num w:numId="10" w16cid:durableId="734551226">
    <w:abstractNumId w:val="17"/>
  </w:num>
  <w:num w:numId="11" w16cid:durableId="390034811">
    <w:abstractNumId w:val="36"/>
  </w:num>
  <w:num w:numId="12" w16cid:durableId="1708026385">
    <w:abstractNumId w:val="30"/>
  </w:num>
  <w:num w:numId="13" w16cid:durableId="2069643473">
    <w:abstractNumId w:val="13"/>
  </w:num>
  <w:num w:numId="14" w16cid:durableId="1061363851">
    <w:abstractNumId w:val="48"/>
  </w:num>
  <w:num w:numId="15" w16cid:durableId="1171488545">
    <w:abstractNumId w:val="41"/>
  </w:num>
  <w:num w:numId="16" w16cid:durableId="341901705">
    <w:abstractNumId w:val="39"/>
  </w:num>
  <w:num w:numId="17" w16cid:durableId="1900284629">
    <w:abstractNumId w:val="65"/>
  </w:num>
  <w:num w:numId="18" w16cid:durableId="1081945567">
    <w:abstractNumId w:val="58"/>
  </w:num>
  <w:num w:numId="19" w16cid:durableId="623390040">
    <w:abstractNumId w:val="59"/>
  </w:num>
  <w:num w:numId="20" w16cid:durableId="1826042610">
    <w:abstractNumId w:val="8"/>
  </w:num>
  <w:num w:numId="21" w16cid:durableId="53550015">
    <w:abstractNumId w:val="57"/>
  </w:num>
  <w:num w:numId="22" w16cid:durableId="2029477915">
    <w:abstractNumId w:val="24"/>
  </w:num>
  <w:num w:numId="23" w16cid:durableId="565919323">
    <w:abstractNumId w:val="34"/>
  </w:num>
  <w:num w:numId="24" w16cid:durableId="818957929">
    <w:abstractNumId w:val="37"/>
  </w:num>
  <w:num w:numId="25" w16cid:durableId="628511020">
    <w:abstractNumId w:val="44"/>
  </w:num>
  <w:num w:numId="26" w16cid:durableId="535235720">
    <w:abstractNumId w:val="42"/>
  </w:num>
  <w:num w:numId="27" w16cid:durableId="880435642">
    <w:abstractNumId w:val="61"/>
  </w:num>
  <w:num w:numId="28" w16cid:durableId="1278754745">
    <w:abstractNumId w:val="62"/>
  </w:num>
  <w:num w:numId="29" w16cid:durableId="1512911087">
    <w:abstractNumId w:val="22"/>
  </w:num>
  <w:num w:numId="30" w16cid:durableId="1110128666">
    <w:abstractNumId w:val="45"/>
  </w:num>
  <w:num w:numId="31" w16cid:durableId="772631244">
    <w:abstractNumId w:val="51"/>
  </w:num>
  <w:num w:numId="32" w16cid:durableId="343678386">
    <w:abstractNumId w:val="35"/>
  </w:num>
  <w:num w:numId="33" w16cid:durableId="1605991361">
    <w:abstractNumId w:val="19"/>
  </w:num>
  <w:num w:numId="34" w16cid:durableId="1901358282">
    <w:abstractNumId w:val="18"/>
  </w:num>
  <w:num w:numId="35" w16cid:durableId="1453094649">
    <w:abstractNumId w:val="4"/>
  </w:num>
  <w:num w:numId="36" w16cid:durableId="1475442726">
    <w:abstractNumId w:val="38"/>
  </w:num>
  <w:num w:numId="37" w16cid:durableId="1373535150">
    <w:abstractNumId w:val="15"/>
  </w:num>
  <w:num w:numId="38" w16cid:durableId="1986010380">
    <w:abstractNumId w:val="5"/>
  </w:num>
  <w:num w:numId="39" w16cid:durableId="1095325499">
    <w:abstractNumId w:val="50"/>
  </w:num>
  <w:num w:numId="40" w16cid:durableId="1742750388">
    <w:abstractNumId w:val="49"/>
  </w:num>
  <w:num w:numId="41" w16cid:durableId="647514831">
    <w:abstractNumId w:val="14"/>
  </w:num>
  <w:num w:numId="42" w16cid:durableId="1885437450">
    <w:abstractNumId w:val="40"/>
  </w:num>
  <w:num w:numId="43" w16cid:durableId="927933185">
    <w:abstractNumId w:val="6"/>
  </w:num>
  <w:num w:numId="44" w16cid:durableId="1162312553">
    <w:abstractNumId w:val="16"/>
  </w:num>
  <w:num w:numId="45" w16cid:durableId="216012986">
    <w:abstractNumId w:val="54"/>
  </w:num>
  <w:num w:numId="46" w16cid:durableId="2077437062">
    <w:abstractNumId w:val="21"/>
  </w:num>
  <w:num w:numId="47" w16cid:durableId="592517872">
    <w:abstractNumId w:val="27"/>
  </w:num>
  <w:num w:numId="48" w16cid:durableId="1690794068">
    <w:abstractNumId w:val="56"/>
  </w:num>
  <w:num w:numId="49" w16cid:durableId="628365685">
    <w:abstractNumId w:val="10"/>
  </w:num>
  <w:num w:numId="50" w16cid:durableId="1359434291">
    <w:abstractNumId w:val="55"/>
  </w:num>
  <w:num w:numId="51" w16cid:durableId="716394923">
    <w:abstractNumId w:val="31"/>
  </w:num>
  <w:num w:numId="52" w16cid:durableId="1499031274">
    <w:abstractNumId w:val="64"/>
  </w:num>
  <w:num w:numId="53" w16cid:durableId="1464690493">
    <w:abstractNumId w:val="46"/>
  </w:num>
  <w:num w:numId="54" w16cid:durableId="778573452">
    <w:abstractNumId w:val="7"/>
  </w:num>
  <w:num w:numId="55" w16cid:durableId="520708359">
    <w:abstractNumId w:val="60"/>
  </w:num>
  <w:num w:numId="56" w16cid:durableId="1590844026">
    <w:abstractNumId w:val="33"/>
  </w:num>
  <w:num w:numId="57" w16cid:durableId="77019563">
    <w:abstractNumId w:val="52"/>
  </w:num>
  <w:num w:numId="58" w16cid:durableId="25911890">
    <w:abstractNumId w:val="53"/>
  </w:num>
  <w:num w:numId="59" w16cid:durableId="1444810345">
    <w:abstractNumId w:val="28"/>
  </w:num>
  <w:num w:numId="60" w16cid:durableId="1458333285">
    <w:abstractNumId w:val="47"/>
  </w:num>
  <w:num w:numId="61" w16cid:durableId="2085492479">
    <w:abstractNumId w:val="63"/>
  </w:num>
  <w:num w:numId="62" w16cid:durableId="1751998032">
    <w:abstractNumId w:val="12"/>
  </w:num>
  <w:num w:numId="63" w16cid:durableId="864294040">
    <w:abstractNumId w:val="23"/>
  </w:num>
  <w:num w:numId="64" w16cid:durableId="2055503232">
    <w:abstractNumId w:val="32"/>
  </w:num>
  <w:num w:numId="65" w16cid:durableId="407197514">
    <w:abstractNumId w:val="20"/>
  </w:num>
  <w:num w:numId="66" w16cid:durableId="1774744086">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84"/>
  <w:displayHorizontalDrawingGridEvery w:val="2"/>
  <w:characterSpacingControl w:val="doNotCompress"/>
  <w:hdrShapeDefaults>
    <o:shapedefaults v:ext="edit" spidmax="83969" style="mso-position-horizontal-relative:page;mso-position-vertical-relative:page;mso-width-relative:margin;mso-height-relative:margin;v-text-anchor:middle" fillcolor="#263e78" stroke="f">
      <v:fill color="#263e78"/>
      <v:stroke weight="2pt" on="f"/>
      <o:colormru v:ext="edit" colors="#0087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16"/>
    <w:rsid w:val="0000101C"/>
    <w:rsid w:val="0000274B"/>
    <w:rsid w:val="00002FE5"/>
    <w:rsid w:val="0000628F"/>
    <w:rsid w:val="000062D6"/>
    <w:rsid w:val="0000754E"/>
    <w:rsid w:val="0000788F"/>
    <w:rsid w:val="00011840"/>
    <w:rsid w:val="000121E4"/>
    <w:rsid w:val="00012673"/>
    <w:rsid w:val="000135DA"/>
    <w:rsid w:val="00014A2C"/>
    <w:rsid w:val="00021512"/>
    <w:rsid w:val="00024EA4"/>
    <w:rsid w:val="00026B13"/>
    <w:rsid w:val="00026B39"/>
    <w:rsid w:val="00032045"/>
    <w:rsid w:val="00033599"/>
    <w:rsid w:val="00035A7C"/>
    <w:rsid w:val="00035CA6"/>
    <w:rsid w:val="00041CB7"/>
    <w:rsid w:val="00042E71"/>
    <w:rsid w:val="00043E7C"/>
    <w:rsid w:val="000455A5"/>
    <w:rsid w:val="000459F5"/>
    <w:rsid w:val="000609C2"/>
    <w:rsid w:val="00065B2B"/>
    <w:rsid w:val="0006639A"/>
    <w:rsid w:val="0006741B"/>
    <w:rsid w:val="00067496"/>
    <w:rsid w:val="000800FF"/>
    <w:rsid w:val="0008191F"/>
    <w:rsid w:val="0008287E"/>
    <w:rsid w:val="00083144"/>
    <w:rsid w:val="0008605C"/>
    <w:rsid w:val="00095540"/>
    <w:rsid w:val="00096D48"/>
    <w:rsid w:val="000A0AA5"/>
    <w:rsid w:val="000A1212"/>
    <w:rsid w:val="000A1C27"/>
    <w:rsid w:val="000A292C"/>
    <w:rsid w:val="000A294D"/>
    <w:rsid w:val="000A42F1"/>
    <w:rsid w:val="000A5950"/>
    <w:rsid w:val="000A613F"/>
    <w:rsid w:val="000A675D"/>
    <w:rsid w:val="000A6B2F"/>
    <w:rsid w:val="000B0BDD"/>
    <w:rsid w:val="000B154E"/>
    <w:rsid w:val="000B5378"/>
    <w:rsid w:val="000B5492"/>
    <w:rsid w:val="000B7BE9"/>
    <w:rsid w:val="000C1ADF"/>
    <w:rsid w:val="000C39CC"/>
    <w:rsid w:val="000C3F02"/>
    <w:rsid w:val="000C56B5"/>
    <w:rsid w:val="000C6248"/>
    <w:rsid w:val="000D148D"/>
    <w:rsid w:val="000D1FAE"/>
    <w:rsid w:val="000F1FCF"/>
    <w:rsid w:val="000F35D8"/>
    <w:rsid w:val="000F4C34"/>
    <w:rsid w:val="000F617E"/>
    <w:rsid w:val="000F7989"/>
    <w:rsid w:val="001000D2"/>
    <w:rsid w:val="00101440"/>
    <w:rsid w:val="001029D5"/>
    <w:rsid w:val="001052CB"/>
    <w:rsid w:val="00110969"/>
    <w:rsid w:val="00110D10"/>
    <w:rsid w:val="001120E8"/>
    <w:rsid w:val="00113E87"/>
    <w:rsid w:val="00114124"/>
    <w:rsid w:val="001141D9"/>
    <w:rsid w:val="001147A8"/>
    <w:rsid w:val="00115B85"/>
    <w:rsid w:val="001166AD"/>
    <w:rsid w:val="00117D48"/>
    <w:rsid w:val="001212C0"/>
    <w:rsid w:val="0012179C"/>
    <w:rsid w:val="001227F3"/>
    <w:rsid w:val="0013200C"/>
    <w:rsid w:val="001324AD"/>
    <w:rsid w:val="00137E7F"/>
    <w:rsid w:val="00142467"/>
    <w:rsid w:val="00144617"/>
    <w:rsid w:val="00144F9F"/>
    <w:rsid w:val="001472C3"/>
    <w:rsid w:val="00147313"/>
    <w:rsid w:val="00151768"/>
    <w:rsid w:val="00154650"/>
    <w:rsid w:val="00154C50"/>
    <w:rsid w:val="00155C81"/>
    <w:rsid w:val="0016198D"/>
    <w:rsid w:val="00161A08"/>
    <w:rsid w:val="00162009"/>
    <w:rsid w:val="0016368A"/>
    <w:rsid w:val="00163DC0"/>
    <w:rsid w:val="00166016"/>
    <w:rsid w:val="001703C9"/>
    <w:rsid w:val="00177222"/>
    <w:rsid w:val="001803AE"/>
    <w:rsid w:val="00180806"/>
    <w:rsid w:val="00180A53"/>
    <w:rsid w:val="00182030"/>
    <w:rsid w:val="00183903"/>
    <w:rsid w:val="00192DFE"/>
    <w:rsid w:val="00193011"/>
    <w:rsid w:val="001977FD"/>
    <w:rsid w:val="00197826"/>
    <w:rsid w:val="001A0CCA"/>
    <w:rsid w:val="001A2B02"/>
    <w:rsid w:val="001B7E62"/>
    <w:rsid w:val="001C24C3"/>
    <w:rsid w:val="001C4C87"/>
    <w:rsid w:val="001C6750"/>
    <w:rsid w:val="001C68C2"/>
    <w:rsid w:val="001C7B7E"/>
    <w:rsid w:val="001D17DF"/>
    <w:rsid w:val="001D1E76"/>
    <w:rsid w:val="001D5A9E"/>
    <w:rsid w:val="001D6E8B"/>
    <w:rsid w:val="001E005A"/>
    <w:rsid w:val="001E057C"/>
    <w:rsid w:val="001E2FE6"/>
    <w:rsid w:val="001E4F4D"/>
    <w:rsid w:val="001F091E"/>
    <w:rsid w:val="001F1F85"/>
    <w:rsid w:val="001F3EA9"/>
    <w:rsid w:val="001F51F3"/>
    <w:rsid w:val="001F6790"/>
    <w:rsid w:val="001F71D6"/>
    <w:rsid w:val="002020C9"/>
    <w:rsid w:val="00205CD6"/>
    <w:rsid w:val="00205FF9"/>
    <w:rsid w:val="00207C13"/>
    <w:rsid w:val="00213436"/>
    <w:rsid w:val="0021515C"/>
    <w:rsid w:val="002158F5"/>
    <w:rsid w:val="00216183"/>
    <w:rsid w:val="00222587"/>
    <w:rsid w:val="0022608B"/>
    <w:rsid w:val="00231C1B"/>
    <w:rsid w:val="0023722D"/>
    <w:rsid w:val="0024372C"/>
    <w:rsid w:val="00244121"/>
    <w:rsid w:val="00250B21"/>
    <w:rsid w:val="0025235A"/>
    <w:rsid w:val="00256A8B"/>
    <w:rsid w:val="00260C3D"/>
    <w:rsid w:val="00265C6C"/>
    <w:rsid w:val="00266152"/>
    <w:rsid w:val="0026797D"/>
    <w:rsid w:val="00267DA4"/>
    <w:rsid w:val="002705C4"/>
    <w:rsid w:val="00272810"/>
    <w:rsid w:val="00275A4C"/>
    <w:rsid w:val="00281E9A"/>
    <w:rsid w:val="002837E0"/>
    <w:rsid w:val="00284B22"/>
    <w:rsid w:val="00287498"/>
    <w:rsid w:val="0029287D"/>
    <w:rsid w:val="00294721"/>
    <w:rsid w:val="00296325"/>
    <w:rsid w:val="002A081F"/>
    <w:rsid w:val="002A26C6"/>
    <w:rsid w:val="002A2EB0"/>
    <w:rsid w:val="002A4D02"/>
    <w:rsid w:val="002A53CF"/>
    <w:rsid w:val="002B26FB"/>
    <w:rsid w:val="002B507A"/>
    <w:rsid w:val="002B52FA"/>
    <w:rsid w:val="002B7B58"/>
    <w:rsid w:val="002C045D"/>
    <w:rsid w:val="002C3AF2"/>
    <w:rsid w:val="002C4F16"/>
    <w:rsid w:val="002C6D65"/>
    <w:rsid w:val="002C6EB4"/>
    <w:rsid w:val="002D42A6"/>
    <w:rsid w:val="002D44AC"/>
    <w:rsid w:val="002D624E"/>
    <w:rsid w:val="002E315B"/>
    <w:rsid w:val="002E3531"/>
    <w:rsid w:val="002E48E0"/>
    <w:rsid w:val="002E524D"/>
    <w:rsid w:val="002E58E3"/>
    <w:rsid w:val="002E6312"/>
    <w:rsid w:val="002F2851"/>
    <w:rsid w:val="002F4D60"/>
    <w:rsid w:val="002F50AD"/>
    <w:rsid w:val="0030183B"/>
    <w:rsid w:val="00307898"/>
    <w:rsid w:val="00310645"/>
    <w:rsid w:val="00311202"/>
    <w:rsid w:val="00311B25"/>
    <w:rsid w:val="0031284B"/>
    <w:rsid w:val="003146C2"/>
    <w:rsid w:val="0031748D"/>
    <w:rsid w:val="003222BD"/>
    <w:rsid w:val="00322786"/>
    <w:rsid w:val="00322AAD"/>
    <w:rsid w:val="003231D9"/>
    <w:rsid w:val="003249AB"/>
    <w:rsid w:val="003277CD"/>
    <w:rsid w:val="00331630"/>
    <w:rsid w:val="003329C1"/>
    <w:rsid w:val="00332F37"/>
    <w:rsid w:val="00335187"/>
    <w:rsid w:val="00336A35"/>
    <w:rsid w:val="00337D0A"/>
    <w:rsid w:val="0034122F"/>
    <w:rsid w:val="00341830"/>
    <w:rsid w:val="003427FE"/>
    <w:rsid w:val="00344559"/>
    <w:rsid w:val="003452FE"/>
    <w:rsid w:val="00345EE3"/>
    <w:rsid w:val="00346416"/>
    <w:rsid w:val="00346DB4"/>
    <w:rsid w:val="00347866"/>
    <w:rsid w:val="00347C25"/>
    <w:rsid w:val="00353F5B"/>
    <w:rsid w:val="0035516C"/>
    <w:rsid w:val="0035521D"/>
    <w:rsid w:val="00361205"/>
    <w:rsid w:val="0036447E"/>
    <w:rsid w:val="00365263"/>
    <w:rsid w:val="00366D10"/>
    <w:rsid w:val="00370CF7"/>
    <w:rsid w:val="00370FE7"/>
    <w:rsid w:val="00371637"/>
    <w:rsid w:val="00371947"/>
    <w:rsid w:val="0037309B"/>
    <w:rsid w:val="003733C5"/>
    <w:rsid w:val="00375E88"/>
    <w:rsid w:val="003776DA"/>
    <w:rsid w:val="00385901"/>
    <w:rsid w:val="003875AB"/>
    <w:rsid w:val="00387D5E"/>
    <w:rsid w:val="00390688"/>
    <w:rsid w:val="003929E2"/>
    <w:rsid w:val="00392C92"/>
    <w:rsid w:val="003939C2"/>
    <w:rsid w:val="00395977"/>
    <w:rsid w:val="003A126B"/>
    <w:rsid w:val="003A5195"/>
    <w:rsid w:val="003A5E9C"/>
    <w:rsid w:val="003B0824"/>
    <w:rsid w:val="003B1DBE"/>
    <w:rsid w:val="003B536A"/>
    <w:rsid w:val="003C45AB"/>
    <w:rsid w:val="003D0140"/>
    <w:rsid w:val="003D4E98"/>
    <w:rsid w:val="003D60FA"/>
    <w:rsid w:val="003E7A58"/>
    <w:rsid w:val="003F0C3C"/>
    <w:rsid w:val="003F0F0E"/>
    <w:rsid w:val="003F1890"/>
    <w:rsid w:val="003F1E63"/>
    <w:rsid w:val="003F22CA"/>
    <w:rsid w:val="003F3E7D"/>
    <w:rsid w:val="003F5F70"/>
    <w:rsid w:val="003F7875"/>
    <w:rsid w:val="003F7EDB"/>
    <w:rsid w:val="00401C8E"/>
    <w:rsid w:val="00403028"/>
    <w:rsid w:val="004030C6"/>
    <w:rsid w:val="00403465"/>
    <w:rsid w:val="00404B3A"/>
    <w:rsid w:val="004052D4"/>
    <w:rsid w:val="00407708"/>
    <w:rsid w:val="00410800"/>
    <w:rsid w:val="00412C30"/>
    <w:rsid w:val="004262FD"/>
    <w:rsid w:val="004305A1"/>
    <w:rsid w:val="00432C7C"/>
    <w:rsid w:val="004346CB"/>
    <w:rsid w:val="004350F8"/>
    <w:rsid w:val="0044167A"/>
    <w:rsid w:val="0044176C"/>
    <w:rsid w:val="00451695"/>
    <w:rsid w:val="004529DF"/>
    <w:rsid w:val="00454877"/>
    <w:rsid w:val="00457A3A"/>
    <w:rsid w:val="00460034"/>
    <w:rsid w:val="00460382"/>
    <w:rsid w:val="00463501"/>
    <w:rsid w:val="00463910"/>
    <w:rsid w:val="004651EE"/>
    <w:rsid w:val="00466224"/>
    <w:rsid w:val="00472732"/>
    <w:rsid w:val="0047340F"/>
    <w:rsid w:val="00476D5B"/>
    <w:rsid w:val="004802A2"/>
    <w:rsid w:val="00481ADB"/>
    <w:rsid w:val="0048632D"/>
    <w:rsid w:val="004870B1"/>
    <w:rsid w:val="0049328A"/>
    <w:rsid w:val="0049353B"/>
    <w:rsid w:val="004952D2"/>
    <w:rsid w:val="004A2F6D"/>
    <w:rsid w:val="004B2109"/>
    <w:rsid w:val="004B2FBD"/>
    <w:rsid w:val="004B3BA3"/>
    <w:rsid w:val="004B5650"/>
    <w:rsid w:val="004B6C48"/>
    <w:rsid w:val="004C2847"/>
    <w:rsid w:val="004D0656"/>
    <w:rsid w:val="004D5FA8"/>
    <w:rsid w:val="004E5D93"/>
    <w:rsid w:val="004E6A07"/>
    <w:rsid w:val="004F1989"/>
    <w:rsid w:val="004F2611"/>
    <w:rsid w:val="004F33BD"/>
    <w:rsid w:val="004F4814"/>
    <w:rsid w:val="0050301C"/>
    <w:rsid w:val="0050345B"/>
    <w:rsid w:val="00503563"/>
    <w:rsid w:val="00504937"/>
    <w:rsid w:val="0050584F"/>
    <w:rsid w:val="00505DF8"/>
    <w:rsid w:val="00507989"/>
    <w:rsid w:val="005107E6"/>
    <w:rsid w:val="00511AF7"/>
    <w:rsid w:val="00512535"/>
    <w:rsid w:val="00516CBF"/>
    <w:rsid w:val="005203B3"/>
    <w:rsid w:val="00521F59"/>
    <w:rsid w:val="0052288F"/>
    <w:rsid w:val="005251AD"/>
    <w:rsid w:val="0052673E"/>
    <w:rsid w:val="00530222"/>
    <w:rsid w:val="005324CC"/>
    <w:rsid w:val="00532DAB"/>
    <w:rsid w:val="00533A38"/>
    <w:rsid w:val="00534694"/>
    <w:rsid w:val="005352E9"/>
    <w:rsid w:val="005377FA"/>
    <w:rsid w:val="0054090C"/>
    <w:rsid w:val="005411EC"/>
    <w:rsid w:val="00546919"/>
    <w:rsid w:val="00551D3C"/>
    <w:rsid w:val="00552127"/>
    <w:rsid w:val="005523E2"/>
    <w:rsid w:val="005561F4"/>
    <w:rsid w:val="00557B45"/>
    <w:rsid w:val="00560A84"/>
    <w:rsid w:val="00560BBF"/>
    <w:rsid w:val="005612DB"/>
    <w:rsid w:val="00565427"/>
    <w:rsid w:val="00565ADC"/>
    <w:rsid w:val="0057046A"/>
    <w:rsid w:val="0057049E"/>
    <w:rsid w:val="0057271F"/>
    <w:rsid w:val="00573B99"/>
    <w:rsid w:val="005774B3"/>
    <w:rsid w:val="00580D33"/>
    <w:rsid w:val="00581103"/>
    <w:rsid w:val="0058187D"/>
    <w:rsid w:val="005855BD"/>
    <w:rsid w:val="005877ED"/>
    <w:rsid w:val="00591E81"/>
    <w:rsid w:val="0059229F"/>
    <w:rsid w:val="005A2E00"/>
    <w:rsid w:val="005A3510"/>
    <w:rsid w:val="005A3FC8"/>
    <w:rsid w:val="005A5198"/>
    <w:rsid w:val="005A5665"/>
    <w:rsid w:val="005A5AEA"/>
    <w:rsid w:val="005A6ACB"/>
    <w:rsid w:val="005B08AE"/>
    <w:rsid w:val="005B15FF"/>
    <w:rsid w:val="005B1E57"/>
    <w:rsid w:val="005C46E8"/>
    <w:rsid w:val="005C63BF"/>
    <w:rsid w:val="005C68C1"/>
    <w:rsid w:val="005C6BA6"/>
    <w:rsid w:val="005C77FD"/>
    <w:rsid w:val="005D0EF3"/>
    <w:rsid w:val="005D2C9C"/>
    <w:rsid w:val="005D36DE"/>
    <w:rsid w:val="005D5C49"/>
    <w:rsid w:val="005D6CD5"/>
    <w:rsid w:val="005D7593"/>
    <w:rsid w:val="005E0550"/>
    <w:rsid w:val="005E0A74"/>
    <w:rsid w:val="005E2FC1"/>
    <w:rsid w:val="005E6E20"/>
    <w:rsid w:val="005E7117"/>
    <w:rsid w:val="005F558E"/>
    <w:rsid w:val="00600BA7"/>
    <w:rsid w:val="0060429F"/>
    <w:rsid w:val="00606319"/>
    <w:rsid w:val="00607494"/>
    <w:rsid w:val="00607DB8"/>
    <w:rsid w:val="00611F89"/>
    <w:rsid w:val="00612AA0"/>
    <w:rsid w:val="00613159"/>
    <w:rsid w:val="00615651"/>
    <w:rsid w:val="006163ED"/>
    <w:rsid w:val="00616FA5"/>
    <w:rsid w:val="0062256A"/>
    <w:rsid w:val="00623F7E"/>
    <w:rsid w:val="0062635F"/>
    <w:rsid w:val="00626E03"/>
    <w:rsid w:val="0063036E"/>
    <w:rsid w:val="006306D6"/>
    <w:rsid w:val="006307BA"/>
    <w:rsid w:val="006323E0"/>
    <w:rsid w:val="006351C8"/>
    <w:rsid w:val="0063727E"/>
    <w:rsid w:val="006421E1"/>
    <w:rsid w:val="00643BAD"/>
    <w:rsid w:val="0064600A"/>
    <w:rsid w:val="006466C9"/>
    <w:rsid w:val="00646E30"/>
    <w:rsid w:val="00653BC4"/>
    <w:rsid w:val="006557B7"/>
    <w:rsid w:val="00656B0F"/>
    <w:rsid w:val="006574E3"/>
    <w:rsid w:val="00660926"/>
    <w:rsid w:val="0066377C"/>
    <w:rsid w:val="00663C39"/>
    <w:rsid w:val="00665D1B"/>
    <w:rsid w:val="00665DAE"/>
    <w:rsid w:val="00670995"/>
    <w:rsid w:val="00670C7F"/>
    <w:rsid w:val="00670C8F"/>
    <w:rsid w:val="00672264"/>
    <w:rsid w:val="00674D37"/>
    <w:rsid w:val="00675322"/>
    <w:rsid w:val="0067657C"/>
    <w:rsid w:val="00681F36"/>
    <w:rsid w:val="00682216"/>
    <w:rsid w:val="00683137"/>
    <w:rsid w:val="0068464B"/>
    <w:rsid w:val="0068756B"/>
    <w:rsid w:val="0068761F"/>
    <w:rsid w:val="0069400E"/>
    <w:rsid w:val="00695632"/>
    <w:rsid w:val="006A026D"/>
    <w:rsid w:val="006A3396"/>
    <w:rsid w:val="006B1A4E"/>
    <w:rsid w:val="006B1AD2"/>
    <w:rsid w:val="006B2789"/>
    <w:rsid w:val="006B336D"/>
    <w:rsid w:val="006B3C47"/>
    <w:rsid w:val="006B7B17"/>
    <w:rsid w:val="006C025F"/>
    <w:rsid w:val="006C1F4F"/>
    <w:rsid w:val="006C2C13"/>
    <w:rsid w:val="006C2E4D"/>
    <w:rsid w:val="006C42B5"/>
    <w:rsid w:val="006C65DE"/>
    <w:rsid w:val="006D0051"/>
    <w:rsid w:val="006D02C6"/>
    <w:rsid w:val="006D03FB"/>
    <w:rsid w:val="006D10BC"/>
    <w:rsid w:val="006D128E"/>
    <w:rsid w:val="006D282A"/>
    <w:rsid w:val="006D2E02"/>
    <w:rsid w:val="006D3776"/>
    <w:rsid w:val="006D40B1"/>
    <w:rsid w:val="006D41C5"/>
    <w:rsid w:val="006D47C7"/>
    <w:rsid w:val="006D5067"/>
    <w:rsid w:val="006D5BE8"/>
    <w:rsid w:val="006D6623"/>
    <w:rsid w:val="006D6C2F"/>
    <w:rsid w:val="006E20AA"/>
    <w:rsid w:val="006E55CE"/>
    <w:rsid w:val="006F300E"/>
    <w:rsid w:val="006F33D0"/>
    <w:rsid w:val="006F34D3"/>
    <w:rsid w:val="006F547E"/>
    <w:rsid w:val="006F6CE5"/>
    <w:rsid w:val="00700E61"/>
    <w:rsid w:val="00701461"/>
    <w:rsid w:val="00701C35"/>
    <w:rsid w:val="007065F2"/>
    <w:rsid w:val="00710B4A"/>
    <w:rsid w:val="007150C3"/>
    <w:rsid w:val="0071664D"/>
    <w:rsid w:val="00722F1F"/>
    <w:rsid w:val="00723082"/>
    <w:rsid w:val="00724071"/>
    <w:rsid w:val="007240BF"/>
    <w:rsid w:val="00724326"/>
    <w:rsid w:val="0072467A"/>
    <w:rsid w:val="007421F3"/>
    <w:rsid w:val="00742BDD"/>
    <w:rsid w:val="007455DE"/>
    <w:rsid w:val="00747438"/>
    <w:rsid w:val="00761300"/>
    <w:rsid w:val="007633E3"/>
    <w:rsid w:val="0076642F"/>
    <w:rsid w:val="00770148"/>
    <w:rsid w:val="007712D8"/>
    <w:rsid w:val="0077284D"/>
    <w:rsid w:val="00780BDA"/>
    <w:rsid w:val="0078142D"/>
    <w:rsid w:val="00781ED6"/>
    <w:rsid w:val="00781EDD"/>
    <w:rsid w:val="00782023"/>
    <w:rsid w:val="0078241A"/>
    <w:rsid w:val="00784B59"/>
    <w:rsid w:val="00785E17"/>
    <w:rsid w:val="007901D4"/>
    <w:rsid w:val="00793DB2"/>
    <w:rsid w:val="0079693D"/>
    <w:rsid w:val="0079705B"/>
    <w:rsid w:val="007A1FCC"/>
    <w:rsid w:val="007A3BAB"/>
    <w:rsid w:val="007A48DB"/>
    <w:rsid w:val="007A4D2E"/>
    <w:rsid w:val="007B26E7"/>
    <w:rsid w:val="007B5252"/>
    <w:rsid w:val="007B5DD2"/>
    <w:rsid w:val="007B66C3"/>
    <w:rsid w:val="007C16A5"/>
    <w:rsid w:val="007C1D9B"/>
    <w:rsid w:val="007C264B"/>
    <w:rsid w:val="007C454F"/>
    <w:rsid w:val="007C497C"/>
    <w:rsid w:val="007C627D"/>
    <w:rsid w:val="007C6876"/>
    <w:rsid w:val="007D341D"/>
    <w:rsid w:val="007D3613"/>
    <w:rsid w:val="007D3709"/>
    <w:rsid w:val="007D6E32"/>
    <w:rsid w:val="007E08B0"/>
    <w:rsid w:val="007E30FB"/>
    <w:rsid w:val="007E3263"/>
    <w:rsid w:val="007E503A"/>
    <w:rsid w:val="007E53B9"/>
    <w:rsid w:val="007E6837"/>
    <w:rsid w:val="007F0956"/>
    <w:rsid w:val="007F179A"/>
    <w:rsid w:val="007F2367"/>
    <w:rsid w:val="007F3ED4"/>
    <w:rsid w:val="007F69B7"/>
    <w:rsid w:val="0080246C"/>
    <w:rsid w:val="008064E4"/>
    <w:rsid w:val="008065D7"/>
    <w:rsid w:val="008127CD"/>
    <w:rsid w:val="0081461C"/>
    <w:rsid w:val="008168DA"/>
    <w:rsid w:val="00827C82"/>
    <w:rsid w:val="0083233F"/>
    <w:rsid w:val="0083255E"/>
    <w:rsid w:val="00832CD1"/>
    <w:rsid w:val="008339CA"/>
    <w:rsid w:val="0084584C"/>
    <w:rsid w:val="00847EFC"/>
    <w:rsid w:val="008500E6"/>
    <w:rsid w:val="008519CA"/>
    <w:rsid w:val="00851B9F"/>
    <w:rsid w:val="00851C55"/>
    <w:rsid w:val="00852362"/>
    <w:rsid w:val="00854A2F"/>
    <w:rsid w:val="008613F3"/>
    <w:rsid w:val="00863B60"/>
    <w:rsid w:val="00864705"/>
    <w:rsid w:val="00865D8E"/>
    <w:rsid w:val="0086661E"/>
    <w:rsid w:val="008704B0"/>
    <w:rsid w:val="00871D52"/>
    <w:rsid w:val="00873453"/>
    <w:rsid w:val="008756D4"/>
    <w:rsid w:val="008811CF"/>
    <w:rsid w:val="00881D2F"/>
    <w:rsid w:val="008863A4"/>
    <w:rsid w:val="00886941"/>
    <w:rsid w:val="00887D87"/>
    <w:rsid w:val="008957BE"/>
    <w:rsid w:val="00895F6A"/>
    <w:rsid w:val="008A24C0"/>
    <w:rsid w:val="008A2FBE"/>
    <w:rsid w:val="008A3073"/>
    <w:rsid w:val="008A3974"/>
    <w:rsid w:val="008A3D5D"/>
    <w:rsid w:val="008A59BB"/>
    <w:rsid w:val="008A5B65"/>
    <w:rsid w:val="008B0293"/>
    <w:rsid w:val="008B10C4"/>
    <w:rsid w:val="008B2D9B"/>
    <w:rsid w:val="008C082C"/>
    <w:rsid w:val="008C774B"/>
    <w:rsid w:val="008C7F40"/>
    <w:rsid w:val="008D2BBC"/>
    <w:rsid w:val="008D2BEE"/>
    <w:rsid w:val="008D42DF"/>
    <w:rsid w:val="008D6E19"/>
    <w:rsid w:val="008E0021"/>
    <w:rsid w:val="008E102F"/>
    <w:rsid w:val="008E3501"/>
    <w:rsid w:val="008E3D01"/>
    <w:rsid w:val="008E47BC"/>
    <w:rsid w:val="008E4B0D"/>
    <w:rsid w:val="008F6C0E"/>
    <w:rsid w:val="008F735C"/>
    <w:rsid w:val="008F7F2B"/>
    <w:rsid w:val="00901ADB"/>
    <w:rsid w:val="00901CB0"/>
    <w:rsid w:val="00902BD5"/>
    <w:rsid w:val="00902C66"/>
    <w:rsid w:val="0090670A"/>
    <w:rsid w:val="009068DA"/>
    <w:rsid w:val="00907713"/>
    <w:rsid w:val="00915266"/>
    <w:rsid w:val="00916336"/>
    <w:rsid w:val="0092035D"/>
    <w:rsid w:val="0092685C"/>
    <w:rsid w:val="00934799"/>
    <w:rsid w:val="0093728E"/>
    <w:rsid w:val="009436C8"/>
    <w:rsid w:val="0094395A"/>
    <w:rsid w:val="009451E8"/>
    <w:rsid w:val="0095032E"/>
    <w:rsid w:val="009504BB"/>
    <w:rsid w:val="00950F91"/>
    <w:rsid w:val="0095384C"/>
    <w:rsid w:val="00954924"/>
    <w:rsid w:val="00956736"/>
    <w:rsid w:val="00956A24"/>
    <w:rsid w:val="00961F6E"/>
    <w:rsid w:val="009621C4"/>
    <w:rsid w:val="0097337B"/>
    <w:rsid w:val="00975D99"/>
    <w:rsid w:val="009814F9"/>
    <w:rsid w:val="00981CA6"/>
    <w:rsid w:val="00983B62"/>
    <w:rsid w:val="00984500"/>
    <w:rsid w:val="00985803"/>
    <w:rsid w:val="00985AC0"/>
    <w:rsid w:val="00985EB3"/>
    <w:rsid w:val="00986E82"/>
    <w:rsid w:val="00995309"/>
    <w:rsid w:val="00996391"/>
    <w:rsid w:val="00997F3C"/>
    <w:rsid w:val="009A1B38"/>
    <w:rsid w:val="009A7101"/>
    <w:rsid w:val="009B5080"/>
    <w:rsid w:val="009B770D"/>
    <w:rsid w:val="009C1546"/>
    <w:rsid w:val="009C3B85"/>
    <w:rsid w:val="009C6D62"/>
    <w:rsid w:val="009C77AB"/>
    <w:rsid w:val="009D7C04"/>
    <w:rsid w:val="009E22D3"/>
    <w:rsid w:val="009E2478"/>
    <w:rsid w:val="009E3EB3"/>
    <w:rsid w:val="009E591A"/>
    <w:rsid w:val="009E6FA0"/>
    <w:rsid w:val="009F18FF"/>
    <w:rsid w:val="009F3DC6"/>
    <w:rsid w:val="009F6CFF"/>
    <w:rsid w:val="009F7422"/>
    <w:rsid w:val="00A00D1D"/>
    <w:rsid w:val="00A0373A"/>
    <w:rsid w:val="00A045A4"/>
    <w:rsid w:val="00A05EB9"/>
    <w:rsid w:val="00A065C1"/>
    <w:rsid w:val="00A11EE9"/>
    <w:rsid w:val="00A1363F"/>
    <w:rsid w:val="00A143AA"/>
    <w:rsid w:val="00A206DF"/>
    <w:rsid w:val="00A20F58"/>
    <w:rsid w:val="00A21E81"/>
    <w:rsid w:val="00A23F55"/>
    <w:rsid w:val="00A33858"/>
    <w:rsid w:val="00A37696"/>
    <w:rsid w:val="00A46F64"/>
    <w:rsid w:val="00A47296"/>
    <w:rsid w:val="00A614FE"/>
    <w:rsid w:val="00A61D32"/>
    <w:rsid w:val="00A638C0"/>
    <w:rsid w:val="00A63AE6"/>
    <w:rsid w:val="00A642AE"/>
    <w:rsid w:val="00A669D4"/>
    <w:rsid w:val="00A712C0"/>
    <w:rsid w:val="00A71F92"/>
    <w:rsid w:val="00A74804"/>
    <w:rsid w:val="00A772D9"/>
    <w:rsid w:val="00A87C29"/>
    <w:rsid w:val="00A90592"/>
    <w:rsid w:val="00A91F56"/>
    <w:rsid w:val="00A923FA"/>
    <w:rsid w:val="00A944D1"/>
    <w:rsid w:val="00AA11EE"/>
    <w:rsid w:val="00AA254B"/>
    <w:rsid w:val="00AA7650"/>
    <w:rsid w:val="00AA76D7"/>
    <w:rsid w:val="00AB3E54"/>
    <w:rsid w:val="00AB5F54"/>
    <w:rsid w:val="00AB66B1"/>
    <w:rsid w:val="00AC0EB4"/>
    <w:rsid w:val="00AC2AE8"/>
    <w:rsid w:val="00AC49B4"/>
    <w:rsid w:val="00AC4FEF"/>
    <w:rsid w:val="00AD25C8"/>
    <w:rsid w:val="00AD3DCF"/>
    <w:rsid w:val="00AD4B26"/>
    <w:rsid w:val="00AE26CF"/>
    <w:rsid w:val="00AE2B83"/>
    <w:rsid w:val="00AE3832"/>
    <w:rsid w:val="00AE4602"/>
    <w:rsid w:val="00AE46E1"/>
    <w:rsid w:val="00AE6AA7"/>
    <w:rsid w:val="00AF00FB"/>
    <w:rsid w:val="00AF4734"/>
    <w:rsid w:val="00AF5D51"/>
    <w:rsid w:val="00B009F1"/>
    <w:rsid w:val="00B05251"/>
    <w:rsid w:val="00B0593F"/>
    <w:rsid w:val="00B10744"/>
    <w:rsid w:val="00B10EDF"/>
    <w:rsid w:val="00B1131B"/>
    <w:rsid w:val="00B139EB"/>
    <w:rsid w:val="00B1701B"/>
    <w:rsid w:val="00B20050"/>
    <w:rsid w:val="00B209D8"/>
    <w:rsid w:val="00B21900"/>
    <w:rsid w:val="00B2286A"/>
    <w:rsid w:val="00B22BFE"/>
    <w:rsid w:val="00B24ABE"/>
    <w:rsid w:val="00B251A5"/>
    <w:rsid w:val="00B27D0E"/>
    <w:rsid w:val="00B30E50"/>
    <w:rsid w:val="00B31492"/>
    <w:rsid w:val="00B322BF"/>
    <w:rsid w:val="00B36C62"/>
    <w:rsid w:val="00B37AC4"/>
    <w:rsid w:val="00B4072A"/>
    <w:rsid w:val="00B4155E"/>
    <w:rsid w:val="00B423D0"/>
    <w:rsid w:val="00B43449"/>
    <w:rsid w:val="00B45F57"/>
    <w:rsid w:val="00B50A16"/>
    <w:rsid w:val="00B50E81"/>
    <w:rsid w:val="00B51DA7"/>
    <w:rsid w:val="00B52918"/>
    <w:rsid w:val="00B534C3"/>
    <w:rsid w:val="00B61E02"/>
    <w:rsid w:val="00B625E1"/>
    <w:rsid w:val="00B62D74"/>
    <w:rsid w:val="00B634FC"/>
    <w:rsid w:val="00B65020"/>
    <w:rsid w:val="00B72A5D"/>
    <w:rsid w:val="00B74584"/>
    <w:rsid w:val="00B75519"/>
    <w:rsid w:val="00B75DA0"/>
    <w:rsid w:val="00B779FD"/>
    <w:rsid w:val="00B77EBF"/>
    <w:rsid w:val="00B81C5F"/>
    <w:rsid w:val="00B84962"/>
    <w:rsid w:val="00B84D96"/>
    <w:rsid w:val="00B90C34"/>
    <w:rsid w:val="00BA05CE"/>
    <w:rsid w:val="00BA0BBF"/>
    <w:rsid w:val="00BA270D"/>
    <w:rsid w:val="00BA308C"/>
    <w:rsid w:val="00BA4551"/>
    <w:rsid w:val="00BA7818"/>
    <w:rsid w:val="00BB1C27"/>
    <w:rsid w:val="00BB2C01"/>
    <w:rsid w:val="00BB3CEF"/>
    <w:rsid w:val="00BB502F"/>
    <w:rsid w:val="00BB517F"/>
    <w:rsid w:val="00BB6FB7"/>
    <w:rsid w:val="00BC0AE6"/>
    <w:rsid w:val="00BC1857"/>
    <w:rsid w:val="00BC21D5"/>
    <w:rsid w:val="00BC4A73"/>
    <w:rsid w:val="00BD1858"/>
    <w:rsid w:val="00BD622D"/>
    <w:rsid w:val="00BD7406"/>
    <w:rsid w:val="00BE3EE0"/>
    <w:rsid w:val="00BE6F78"/>
    <w:rsid w:val="00BF1C16"/>
    <w:rsid w:val="00C02363"/>
    <w:rsid w:val="00C039FD"/>
    <w:rsid w:val="00C0463F"/>
    <w:rsid w:val="00C051E1"/>
    <w:rsid w:val="00C05740"/>
    <w:rsid w:val="00C103C8"/>
    <w:rsid w:val="00C11E29"/>
    <w:rsid w:val="00C14713"/>
    <w:rsid w:val="00C21C16"/>
    <w:rsid w:val="00C23909"/>
    <w:rsid w:val="00C30D04"/>
    <w:rsid w:val="00C31EF9"/>
    <w:rsid w:val="00C327D4"/>
    <w:rsid w:val="00C34170"/>
    <w:rsid w:val="00C366C2"/>
    <w:rsid w:val="00C36B9F"/>
    <w:rsid w:val="00C37825"/>
    <w:rsid w:val="00C40123"/>
    <w:rsid w:val="00C45E16"/>
    <w:rsid w:val="00C5203B"/>
    <w:rsid w:val="00C55A58"/>
    <w:rsid w:val="00C5621F"/>
    <w:rsid w:val="00C6068B"/>
    <w:rsid w:val="00C61815"/>
    <w:rsid w:val="00C739A9"/>
    <w:rsid w:val="00C74C8B"/>
    <w:rsid w:val="00C7569C"/>
    <w:rsid w:val="00C757EA"/>
    <w:rsid w:val="00C76147"/>
    <w:rsid w:val="00C816A6"/>
    <w:rsid w:val="00C873E8"/>
    <w:rsid w:val="00C90088"/>
    <w:rsid w:val="00C91EF6"/>
    <w:rsid w:val="00C92581"/>
    <w:rsid w:val="00C92C51"/>
    <w:rsid w:val="00CA206E"/>
    <w:rsid w:val="00CA30D9"/>
    <w:rsid w:val="00CA418D"/>
    <w:rsid w:val="00CA503C"/>
    <w:rsid w:val="00CA6A2B"/>
    <w:rsid w:val="00CA6F13"/>
    <w:rsid w:val="00CB0850"/>
    <w:rsid w:val="00CB3B33"/>
    <w:rsid w:val="00CB5C0E"/>
    <w:rsid w:val="00CC1272"/>
    <w:rsid w:val="00CC27F3"/>
    <w:rsid w:val="00CC288B"/>
    <w:rsid w:val="00CC3269"/>
    <w:rsid w:val="00CC589A"/>
    <w:rsid w:val="00CD0A6A"/>
    <w:rsid w:val="00CD0ADE"/>
    <w:rsid w:val="00CD3873"/>
    <w:rsid w:val="00CD61F8"/>
    <w:rsid w:val="00CE106B"/>
    <w:rsid w:val="00CE116B"/>
    <w:rsid w:val="00CE199A"/>
    <w:rsid w:val="00CE1C71"/>
    <w:rsid w:val="00CE6AFF"/>
    <w:rsid w:val="00CE7478"/>
    <w:rsid w:val="00CF0ED8"/>
    <w:rsid w:val="00CF2CE4"/>
    <w:rsid w:val="00CF5F63"/>
    <w:rsid w:val="00D017AC"/>
    <w:rsid w:val="00D105F1"/>
    <w:rsid w:val="00D13B91"/>
    <w:rsid w:val="00D151EC"/>
    <w:rsid w:val="00D24843"/>
    <w:rsid w:val="00D25A83"/>
    <w:rsid w:val="00D25F80"/>
    <w:rsid w:val="00D30581"/>
    <w:rsid w:val="00D3114F"/>
    <w:rsid w:val="00D3240E"/>
    <w:rsid w:val="00D32C20"/>
    <w:rsid w:val="00D33087"/>
    <w:rsid w:val="00D332DE"/>
    <w:rsid w:val="00D34E1E"/>
    <w:rsid w:val="00D413F1"/>
    <w:rsid w:val="00D414F5"/>
    <w:rsid w:val="00D45A6F"/>
    <w:rsid w:val="00D46A8F"/>
    <w:rsid w:val="00D50C8F"/>
    <w:rsid w:val="00D5126D"/>
    <w:rsid w:val="00D5356B"/>
    <w:rsid w:val="00D53688"/>
    <w:rsid w:val="00D53CD8"/>
    <w:rsid w:val="00D6092A"/>
    <w:rsid w:val="00D60E8E"/>
    <w:rsid w:val="00D610DB"/>
    <w:rsid w:val="00D627C4"/>
    <w:rsid w:val="00D70C66"/>
    <w:rsid w:val="00D71B34"/>
    <w:rsid w:val="00D7416B"/>
    <w:rsid w:val="00D77E39"/>
    <w:rsid w:val="00D81539"/>
    <w:rsid w:val="00D81B77"/>
    <w:rsid w:val="00D81DBA"/>
    <w:rsid w:val="00D84046"/>
    <w:rsid w:val="00D86257"/>
    <w:rsid w:val="00D872EF"/>
    <w:rsid w:val="00D921C3"/>
    <w:rsid w:val="00D927CC"/>
    <w:rsid w:val="00D948CB"/>
    <w:rsid w:val="00D97583"/>
    <w:rsid w:val="00DA0E86"/>
    <w:rsid w:val="00DA1391"/>
    <w:rsid w:val="00DA3C80"/>
    <w:rsid w:val="00DA4996"/>
    <w:rsid w:val="00DB0D1A"/>
    <w:rsid w:val="00DB184C"/>
    <w:rsid w:val="00DC00B2"/>
    <w:rsid w:val="00DC2A6B"/>
    <w:rsid w:val="00DC4851"/>
    <w:rsid w:val="00DC4E15"/>
    <w:rsid w:val="00DC75F6"/>
    <w:rsid w:val="00DD0A2A"/>
    <w:rsid w:val="00DD2D66"/>
    <w:rsid w:val="00DE1973"/>
    <w:rsid w:val="00DE3795"/>
    <w:rsid w:val="00DF20B8"/>
    <w:rsid w:val="00DF41CC"/>
    <w:rsid w:val="00DF7A53"/>
    <w:rsid w:val="00E0026F"/>
    <w:rsid w:val="00E00D0D"/>
    <w:rsid w:val="00E0313B"/>
    <w:rsid w:val="00E03F7E"/>
    <w:rsid w:val="00E05FE2"/>
    <w:rsid w:val="00E10978"/>
    <w:rsid w:val="00E128AE"/>
    <w:rsid w:val="00E13F16"/>
    <w:rsid w:val="00E171A1"/>
    <w:rsid w:val="00E22516"/>
    <w:rsid w:val="00E243AE"/>
    <w:rsid w:val="00E2785B"/>
    <w:rsid w:val="00E27A2F"/>
    <w:rsid w:val="00E30C3C"/>
    <w:rsid w:val="00E30F65"/>
    <w:rsid w:val="00E360B0"/>
    <w:rsid w:val="00E36485"/>
    <w:rsid w:val="00E451AF"/>
    <w:rsid w:val="00E47C31"/>
    <w:rsid w:val="00E51081"/>
    <w:rsid w:val="00E512FD"/>
    <w:rsid w:val="00E64834"/>
    <w:rsid w:val="00E65603"/>
    <w:rsid w:val="00E70570"/>
    <w:rsid w:val="00E709F7"/>
    <w:rsid w:val="00E70B49"/>
    <w:rsid w:val="00E712C9"/>
    <w:rsid w:val="00E727E3"/>
    <w:rsid w:val="00E804A1"/>
    <w:rsid w:val="00E83EA7"/>
    <w:rsid w:val="00E85619"/>
    <w:rsid w:val="00E9779B"/>
    <w:rsid w:val="00E97D6B"/>
    <w:rsid w:val="00EA5729"/>
    <w:rsid w:val="00EB0601"/>
    <w:rsid w:val="00EB5798"/>
    <w:rsid w:val="00EB5D6A"/>
    <w:rsid w:val="00EB6F47"/>
    <w:rsid w:val="00EC1075"/>
    <w:rsid w:val="00EC4840"/>
    <w:rsid w:val="00EC6F73"/>
    <w:rsid w:val="00EC7EFA"/>
    <w:rsid w:val="00EC7FC4"/>
    <w:rsid w:val="00ED17A3"/>
    <w:rsid w:val="00ED5F39"/>
    <w:rsid w:val="00EE0406"/>
    <w:rsid w:val="00EE0A16"/>
    <w:rsid w:val="00EE27BD"/>
    <w:rsid w:val="00EE3683"/>
    <w:rsid w:val="00EE54FD"/>
    <w:rsid w:val="00EF2FBF"/>
    <w:rsid w:val="00F00BA3"/>
    <w:rsid w:val="00F03D31"/>
    <w:rsid w:val="00F0493E"/>
    <w:rsid w:val="00F103A6"/>
    <w:rsid w:val="00F13147"/>
    <w:rsid w:val="00F13D55"/>
    <w:rsid w:val="00F13DB9"/>
    <w:rsid w:val="00F15DCE"/>
    <w:rsid w:val="00F162CF"/>
    <w:rsid w:val="00F20890"/>
    <w:rsid w:val="00F252C1"/>
    <w:rsid w:val="00F3004E"/>
    <w:rsid w:val="00F424D4"/>
    <w:rsid w:val="00F4351E"/>
    <w:rsid w:val="00F4490F"/>
    <w:rsid w:val="00F47F72"/>
    <w:rsid w:val="00F51014"/>
    <w:rsid w:val="00F523E7"/>
    <w:rsid w:val="00F52BAE"/>
    <w:rsid w:val="00F67038"/>
    <w:rsid w:val="00F724AF"/>
    <w:rsid w:val="00F72860"/>
    <w:rsid w:val="00F72D45"/>
    <w:rsid w:val="00F73013"/>
    <w:rsid w:val="00F74277"/>
    <w:rsid w:val="00F75905"/>
    <w:rsid w:val="00F76FD2"/>
    <w:rsid w:val="00F82494"/>
    <w:rsid w:val="00F84F27"/>
    <w:rsid w:val="00F90A7A"/>
    <w:rsid w:val="00F9150F"/>
    <w:rsid w:val="00F9360F"/>
    <w:rsid w:val="00F94BC5"/>
    <w:rsid w:val="00FA107A"/>
    <w:rsid w:val="00FA6659"/>
    <w:rsid w:val="00FB0803"/>
    <w:rsid w:val="00FB1C12"/>
    <w:rsid w:val="00FB40F3"/>
    <w:rsid w:val="00FB5AC3"/>
    <w:rsid w:val="00FB6F57"/>
    <w:rsid w:val="00FB7D9C"/>
    <w:rsid w:val="00FC0100"/>
    <w:rsid w:val="00FC54DF"/>
    <w:rsid w:val="00FC7323"/>
    <w:rsid w:val="00FC7539"/>
    <w:rsid w:val="00FD1403"/>
    <w:rsid w:val="00FE5799"/>
    <w:rsid w:val="00FE618F"/>
    <w:rsid w:val="00FE6818"/>
    <w:rsid w:val="00FF4820"/>
    <w:rsid w:val="00FF5A3C"/>
    <w:rsid w:val="00FF77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3969" style="mso-position-horizontal-relative:page;mso-position-vertical-relative:page;mso-width-relative:margin;mso-height-relative:margin;v-text-anchor:middle" fillcolor="#263e78" stroke="f">
      <v:fill color="#263e78"/>
      <v:stroke weight="2pt" on="f"/>
      <o:colormru v:ext="edit" colors="#0087c0"/>
    </o:shapedefaults>
    <o:shapelayout v:ext="edit">
      <o:idmap v:ext="edit" data="1"/>
    </o:shapelayout>
  </w:shapeDefaults>
  <w:decimalSymbol w:val="."/>
  <w:listSeparator w:val=","/>
  <w14:docId w14:val="7A0386BF"/>
  <w15:docId w15:val="{692E80A0-5F94-49F9-AB0C-422DF0AE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uiPriority="2" w:qFormat="1"/>
    <w:lsdException w:name="List Number" w:qFormat="1"/>
    <w:lsdException w:name="List 2" w:unhideWhenUsed="1"/>
    <w:lsdException w:name="List 3" w:unhideWhenUsed="1"/>
    <w:lsdException w:name="List 4" w:unhideWhenUsed="1"/>
    <w:lsdException w:name="List 5" w:unhideWhenUsed="1"/>
    <w:lsdException w:name="List Bullet 2" w:semiHidden="1" w:uiPriority="2" w:unhideWhenUsed="1" w:qFormat="1"/>
    <w:lsdException w:name="List Bullet 3" w:unhideWhenUsed="1" w:qFormat="1"/>
    <w:lsdException w:name="List Bullet 4" w:unhideWhenUsed="1"/>
    <w:lsdException w:name="List Bullet 5" w:unhideWhenUsed="1"/>
    <w:lsdException w:name="List Number 2" w:uiPriority="2" w:unhideWhenUsed="1" w:qFormat="1"/>
    <w:lsdException w:name="List Number 3" w:uiPriority="2" w:unhideWhenUsed="1" w:qFormat="1"/>
    <w:lsdException w:name="List Number 4"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unhideWhenUsed="1"/>
    <w:lsdException w:name="List Continue 2"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unhideWhenUsed/>
    <w:rsid w:val="00606319"/>
    <w:pPr>
      <w:spacing w:before="180" w:line="300" w:lineRule="atLeast"/>
    </w:pPr>
    <w:rPr>
      <w:rFonts w:ascii="Arial" w:hAnsi="Arial"/>
      <w:color w:val="575757"/>
      <w:sz w:val="22"/>
      <w:szCs w:val="22"/>
      <w:lang w:eastAsia="en-US"/>
    </w:rPr>
  </w:style>
  <w:style w:type="paragraph" w:styleId="Heading1">
    <w:name w:val="heading 1"/>
    <w:next w:val="BodyText"/>
    <w:link w:val="Heading1Char"/>
    <w:uiPriority w:val="1"/>
    <w:qFormat/>
    <w:rsid w:val="00AE3832"/>
    <w:pPr>
      <w:keepNext/>
      <w:keepLines/>
      <w:pageBreakBefore/>
      <w:suppressAutoHyphens/>
      <w:spacing w:after="360"/>
      <w:outlineLvl w:val="0"/>
    </w:pPr>
    <w:rPr>
      <w:rFonts w:ascii="Arial Black" w:eastAsia="Times New Roman" w:hAnsi="Arial Black"/>
      <w:b/>
      <w:bCs/>
      <w:color w:val="000000" w:themeColor="text1"/>
      <w:sz w:val="56"/>
      <w:szCs w:val="52"/>
      <w:lang w:eastAsia="en-US"/>
    </w:rPr>
  </w:style>
  <w:style w:type="paragraph" w:styleId="Heading2">
    <w:name w:val="heading 2"/>
    <w:next w:val="BodyText"/>
    <w:link w:val="Heading2Char"/>
    <w:uiPriority w:val="1"/>
    <w:qFormat/>
    <w:rsid w:val="00961F6E"/>
    <w:pPr>
      <w:keepNext/>
      <w:keepLines/>
      <w:spacing w:before="500"/>
      <w:outlineLvl w:val="1"/>
    </w:pPr>
    <w:rPr>
      <w:rFonts w:ascii="Arial" w:eastAsia="Times New Roman" w:hAnsi="Arial"/>
      <w:b/>
      <w:bCs/>
      <w:color w:val="004288"/>
      <w:sz w:val="40"/>
      <w:szCs w:val="40"/>
      <w:lang w:eastAsia="en-US"/>
    </w:rPr>
  </w:style>
  <w:style w:type="paragraph" w:styleId="Heading3">
    <w:name w:val="heading 3"/>
    <w:next w:val="BodyText"/>
    <w:link w:val="Heading3Char"/>
    <w:uiPriority w:val="1"/>
    <w:qFormat/>
    <w:rsid w:val="00AE3832"/>
    <w:pPr>
      <w:keepNext/>
      <w:keepLines/>
      <w:spacing w:before="500"/>
      <w:outlineLvl w:val="2"/>
    </w:pPr>
    <w:rPr>
      <w:rFonts w:ascii="Arial" w:eastAsia="Times New Roman" w:hAnsi="Arial"/>
      <w:b/>
      <w:bCs/>
      <w:color w:val="0087C0"/>
      <w:sz w:val="32"/>
      <w:szCs w:val="32"/>
      <w:lang w:eastAsia="en-US"/>
    </w:rPr>
  </w:style>
  <w:style w:type="paragraph" w:styleId="Heading4">
    <w:name w:val="heading 4"/>
    <w:next w:val="BodyText"/>
    <w:link w:val="Heading4Char"/>
    <w:uiPriority w:val="1"/>
    <w:qFormat/>
    <w:rsid w:val="00AE3832"/>
    <w:pPr>
      <w:keepNext/>
      <w:keepLines/>
      <w:spacing w:before="500"/>
      <w:outlineLvl w:val="3"/>
    </w:pPr>
    <w:rPr>
      <w:rFonts w:ascii="Arial" w:eastAsia="Times New Roman" w:hAnsi="Arial"/>
      <w:b/>
      <w:bCs/>
      <w:iCs/>
      <w:color w:val="000000" w:themeColor="text1"/>
      <w:sz w:val="28"/>
      <w:szCs w:val="22"/>
      <w:lang w:eastAsia="en-US"/>
    </w:rPr>
  </w:style>
  <w:style w:type="paragraph" w:styleId="Heading5">
    <w:name w:val="heading 5"/>
    <w:basedOn w:val="Normal"/>
    <w:next w:val="BodyText"/>
    <w:link w:val="Heading5Char"/>
    <w:uiPriority w:val="9"/>
    <w:unhideWhenUsed/>
    <w:rsid w:val="00901ADB"/>
    <w:pPr>
      <w:keepNext/>
      <w:keepLines/>
      <w:spacing w:before="240" w:after="60"/>
      <w:outlineLvl w:val="4"/>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E6E20"/>
  </w:style>
  <w:style w:type="character" w:customStyle="1" w:styleId="BodyTextChar">
    <w:name w:val="Body Text Char"/>
    <w:basedOn w:val="DefaultParagraphFont"/>
    <w:link w:val="BodyText"/>
    <w:rsid w:val="005A6ACB"/>
    <w:rPr>
      <w:rFonts w:ascii="Arial" w:hAnsi="Arial"/>
      <w:color w:val="575757"/>
      <w:sz w:val="22"/>
      <w:szCs w:val="22"/>
      <w:lang w:eastAsia="en-US"/>
    </w:rPr>
  </w:style>
  <w:style w:type="character" w:customStyle="1" w:styleId="Heading1Char">
    <w:name w:val="Heading 1 Char"/>
    <w:basedOn w:val="DefaultParagraphFont"/>
    <w:link w:val="Heading1"/>
    <w:uiPriority w:val="1"/>
    <w:rsid w:val="00AE3832"/>
    <w:rPr>
      <w:rFonts w:ascii="Arial Black" w:eastAsia="Times New Roman" w:hAnsi="Arial Black"/>
      <w:b/>
      <w:bCs/>
      <w:color w:val="000000" w:themeColor="text1"/>
      <w:sz w:val="56"/>
      <w:szCs w:val="52"/>
      <w:lang w:eastAsia="en-US"/>
    </w:rPr>
  </w:style>
  <w:style w:type="character" w:customStyle="1" w:styleId="Heading2Char">
    <w:name w:val="Heading 2 Char"/>
    <w:basedOn w:val="DefaultParagraphFont"/>
    <w:link w:val="Heading2"/>
    <w:uiPriority w:val="1"/>
    <w:rsid w:val="00961F6E"/>
    <w:rPr>
      <w:rFonts w:ascii="Arial" w:eastAsia="Times New Roman" w:hAnsi="Arial"/>
      <w:b/>
      <w:bCs/>
      <w:color w:val="004288"/>
      <w:sz w:val="40"/>
      <w:szCs w:val="40"/>
      <w:lang w:eastAsia="en-US"/>
    </w:rPr>
  </w:style>
  <w:style w:type="character" w:customStyle="1" w:styleId="Heading3Char">
    <w:name w:val="Heading 3 Char"/>
    <w:basedOn w:val="DefaultParagraphFont"/>
    <w:link w:val="Heading3"/>
    <w:uiPriority w:val="1"/>
    <w:rsid w:val="00AE3832"/>
    <w:rPr>
      <w:rFonts w:ascii="Arial" w:eastAsia="Times New Roman" w:hAnsi="Arial"/>
      <w:b/>
      <w:bCs/>
      <w:color w:val="0087C0"/>
      <w:sz w:val="32"/>
      <w:szCs w:val="32"/>
      <w:lang w:eastAsia="en-US"/>
    </w:rPr>
  </w:style>
  <w:style w:type="character" w:customStyle="1" w:styleId="Heading4Char">
    <w:name w:val="Heading 4 Char"/>
    <w:basedOn w:val="DefaultParagraphFont"/>
    <w:link w:val="Heading4"/>
    <w:uiPriority w:val="1"/>
    <w:rsid w:val="00AE3832"/>
    <w:rPr>
      <w:rFonts w:ascii="Arial" w:eastAsia="Times New Roman" w:hAnsi="Arial"/>
      <w:b/>
      <w:bCs/>
      <w:iCs/>
      <w:color w:val="000000" w:themeColor="text1"/>
      <w:sz w:val="28"/>
      <w:szCs w:val="22"/>
      <w:lang w:eastAsia="en-US"/>
    </w:rPr>
  </w:style>
  <w:style w:type="paragraph" w:styleId="ListBullet2">
    <w:name w:val="List Bullet 2"/>
    <w:uiPriority w:val="2"/>
    <w:qFormat/>
    <w:rsid w:val="0000628F"/>
    <w:pPr>
      <w:numPr>
        <w:numId w:val="5"/>
      </w:numPr>
      <w:spacing w:before="60" w:line="300" w:lineRule="atLeast"/>
    </w:pPr>
    <w:rPr>
      <w:rFonts w:ascii="Arial" w:hAnsi="Arial"/>
      <w:color w:val="575757"/>
      <w:sz w:val="22"/>
      <w:szCs w:val="22"/>
      <w:lang w:eastAsia="en-US"/>
    </w:rPr>
  </w:style>
  <w:style w:type="paragraph" w:styleId="TOCHeading">
    <w:name w:val="TOC Heading"/>
    <w:basedOn w:val="Heading1"/>
    <w:next w:val="Normal"/>
    <w:uiPriority w:val="39"/>
    <w:unhideWhenUsed/>
    <w:qFormat/>
    <w:rsid w:val="00C74C8B"/>
    <w:pPr>
      <w:pageBreakBefore w:val="0"/>
      <w:spacing w:before="480" w:after="0"/>
      <w:outlineLvl w:val="9"/>
    </w:pPr>
    <w:rPr>
      <w:sz w:val="28"/>
    </w:rPr>
  </w:style>
  <w:style w:type="paragraph" w:styleId="BlockText">
    <w:name w:val="Block Text"/>
    <w:basedOn w:val="Normal"/>
    <w:uiPriority w:val="99"/>
    <w:semiHidden/>
    <w:unhideWhenUsed/>
    <w:rsid w:val="00C74C8B"/>
    <w:pPr>
      <w:spacing w:before="120" w:after="120"/>
      <w:ind w:left="720"/>
    </w:pPr>
    <w:rPr>
      <w:rFonts w:eastAsia="Times New Roman"/>
      <w:i/>
      <w:iCs/>
    </w:rPr>
  </w:style>
  <w:style w:type="paragraph" w:styleId="ListBullet">
    <w:name w:val="List Bullet"/>
    <w:uiPriority w:val="2"/>
    <w:qFormat/>
    <w:rsid w:val="0000628F"/>
    <w:pPr>
      <w:numPr>
        <w:numId w:val="4"/>
      </w:numPr>
      <w:spacing w:before="60" w:line="300" w:lineRule="atLeast"/>
    </w:pPr>
    <w:rPr>
      <w:rFonts w:ascii="Arial" w:hAnsi="Arial"/>
      <w:color w:val="575757"/>
      <w:sz w:val="22"/>
      <w:szCs w:val="22"/>
      <w:lang w:eastAsia="en-US"/>
    </w:rPr>
  </w:style>
  <w:style w:type="paragraph" w:styleId="ListBullet3">
    <w:name w:val="List Bullet 3"/>
    <w:basedOn w:val="Normal"/>
    <w:uiPriority w:val="99"/>
    <w:qFormat/>
    <w:rsid w:val="00781ED6"/>
    <w:pPr>
      <w:numPr>
        <w:ilvl w:val="2"/>
        <w:numId w:val="4"/>
      </w:numPr>
      <w:spacing w:before="60"/>
    </w:pPr>
  </w:style>
  <w:style w:type="paragraph" w:styleId="ListParagraph">
    <w:name w:val="List Paragraph"/>
    <w:aliases w:val="List Paragraph1,Recommendation,List Paragraph11,TOC style,lp1,Bullet OSM,Proposal Bullet List,Bullets,Rec para,Dot pt,F5 List Paragraph,No Spacing1,List Paragraph Char Char Char,Indicator Text,Numbered Para 1,Colorful List - Accent 11,L"/>
    <w:basedOn w:val="Normal"/>
    <w:link w:val="ListParagraphChar"/>
    <w:uiPriority w:val="34"/>
    <w:qFormat/>
    <w:rsid w:val="007A1FCC"/>
    <w:pPr>
      <w:ind w:left="720"/>
      <w:contextualSpacing/>
    </w:pPr>
  </w:style>
  <w:style w:type="paragraph" w:styleId="ListNumber">
    <w:name w:val="List Number"/>
    <w:uiPriority w:val="99"/>
    <w:qFormat/>
    <w:rsid w:val="0000628F"/>
    <w:pPr>
      <w:numPr>
        <w:numId w:val="1"/>
      </w:numPr>
      <w:spacing w:before="60" w:line="300" w:lineRule="atLeast"/>
      <w:ind w:left="357" w:hanging="357"/>
    </w:pPr>
    <w:rPr>
      <w:rFonts w:ascii="Arial" w:hAnsi="Arial"/>
      <w:color w:val="575757"/>
      <w:sz w:val="22"/>
      <w:szCs w:val="22"/>
      <w:lang w:eastAsia="en-US"/>
    </w:rPr>
  </w:style>
  <w:style w:type="paragraph" w:styleId="ListNumber2">
    <w:name w:val="List Number 2"/>
    <w:uiPriority w:val="2"/>
    <w:qFormat/>
    <w:rsid w:val="0000628F"/>
    <w:pPr>
      <w:numPr>
        <w:numId w:val="2"/>
      </w:numPr>
      <w:spacing w:before="60" w:line="300" w:lineRule="atLeast"/>
      <w:ind w:left="714" w:hanging="357"/>
    </w:pPr>
    <w:rPr>
      <w:rFonts w:ascii="Arial" w:hAnsi="Arial"/>
      <w:color w:val="575757"/>
      <w:sz w:val="22"/>
      <w:szCs w:val="22"/>
      <w:lang w:eastAsia="en-US"/>
    </w:rPr>
  </w:style>
  <w:style w:type="paragraph" w:styleId="ListNumber3">
    <w:name w:val="List Number 3"/>
    <w:uiPriority w:val="2"/>
    <w:qFormat/>
    <w:rsid w:val="0000628F"/>
    <w:pPr>
      <w:numPr>
        <w:numId w:val="3"/>
      </w:numPr>
      <w:spacing w:before="60" w:line="300" w:lineRule="atLeast"/>
    </w:pPr>
    <w:rPr>
      <w:rFonts w:ascii="Arial" w:hAnsi="Arial"/>
      <w:color w:val="575757"/>
      <w:sz w:val="22"/>
      <w:szCs w:val="22"/>
      <w:lang w:eastAsia="en-US"/>
    </w:rPr>
  </w:style>
  <w:style w:type="character" w:customStyle="1" w:styleId="Heading5Char">
    <w:name w:val="Heading 5 Char"/>
    <w:basedOn w:val="DefaultParagraphFont"/>
    <w:link w:val="Heading5"/>
    <w:uiPriority w:val="9"/>
    <w:rsid w:val="00901ADB"/>
    <w:rPr>
      <w:rFonts w:ascii="Arial" w:eastAsia="Times New Roman" w:hAnsi="Arial" w:cs="Times New Roman"/>
      <w:i/>
      <w:color w:val="575757"/>
    </w:rPr>
  </w:style>
  <w:style w:type="paragraph" w:styleId="Header">
    <w:name w:val="header"/>
    <w:basedOn w:val="Normal"/>
    <w:link w:val="HeaderChar"/>
    <w:uiPriority w:val="99"/>
    <w:unhideWhenUsed/>
    <w:rsid w:val="0016368A"/>
    <w:pPr>
      <w:tabs>
        <w:tab w:val="center" w:pos="4513"/>
        <w:tab w:val="right" w:pos="9026"/>
      </w:tabs>
    </w:pPr>
  </w:style>
  <w:style w:type="character" w:customStyle="1" w:styleId="HeaderChar">
    <w:name w:val="Header Char"/>
    <w:basedOn w:val="DefaultParagraphFont"/>
    <w:link w:val="Header"/>
    <w:uiPriority w:val="99"/>
    <w:rsid w:val="0016368A"/>
  </w:style>
  <w:style w:type="paragraph" w:styleId="Footer">
    <w:name w:val="footer"/>
    <w:basedOn w:val="Normal"/>
    <w:link w:val="FooterChar"/>
    <w:uiPriority w:val="99"/>
    <w:unhideWhenUsed/>
    <w:rsid w:val="0016368A"/>
    <w:pPr>
      <w:tabs>
        <w:tab w:val="center" w:pos="4513"/>
        <w:tab w:val="right" w:pos="9026"/>
      </w:tabs>
    </w:pPr>
  </w:style>
  <w:style w:type="character" w:customStyle="1" w:styleId="FooterChar">
    <w:name w:val="Footer Char"/>
    <w:basedOn w:val="DefaultParagraphFont"/>
    <w:link w:val="Footer"/>
    <w:uiPriority w:val="99"/>
    <w:rsid w:val="0016368A"/>
  </w:style>
  <w:style w:type="paragraph" w:styleId="BalloonText">
    <w:name w:val="Balloon Text"/>
    <w:basedOn w:val="Normal"/>
    <w:link w:val="BalloonTextChar"/>
    <w:uiPriority w:val="99"/>
    <w:semiHidden/>
    <w:unhideWhenUsed/>
    <w:rsid w:val="00C14713"/>
    <w:rPr>
      <w:rFonts w:ascii="Tahoma" w:hAnsi="Tahoma" w:cs="Tahoma"/>
      <w:sz w:val="16"/>
      <w:szCs w:val="16"/>
    </w:rPr>
  </w:style>
  <w:style w:type="character" w:customStyle="1" w:styleId="BalloonTextChar">
    <w:name w:val="Balloon Text Char"/>
    <w:basedOn w:val="DefaultParagraphFont"/>
    <w:link w:val="BalloonText"/>
    <w:uiPriority w:val="99"/>
    <w:semiHidden/>
    <w:rsid w:val="00C14713"/>
    <w:rPr>
      <w:rFonts w:ascii="Tahoma" w:hAnsi="Tahoma" w:cs="Tahoma"/>
      <w:sz w:val="16"/>
      <w:szCs w:val="16"/>
    </w:rPr>
  </w:style>
  <w:style w:type="paragraph" w:customStyle="1" w:styleId="Introparagraph">
    <w:name w:val="Intro paragraph"/>
    <w:basedOn w:val="Normal"/>
    <w:next w:val="BodyText"/>
    <w:uiPriority w:val="4"/>
    <w:qFormat/>
    <w:rsid w:val="00864705"/>
    <w:pPr>
      <w:spacing w:after="240" w:line="400" w:lineRule="exact"/>
    </w:pPr>
    <w:rPr>
      <w:color w:val="24305F"/>
      <w:sz w:val="28"/>
      <w:szCs w:val="28"/>
    </w:rPr>
  </w:style>
  <w:style w:type="paragraph" w:styleId="TOC1">
    <w:name w:val="toc 1"/>
    <w:basedOn w:val="Normal"/>
    <w:next w:val="Normal"/>
    <w:autoRedefine/>
    <w:uiPriority w:val="39"/>
    <w:unhideWhenUsed/>
    <w:rsid w:val="00BB3CEF"/>
    <w:pPr>
      <w:tabs>
        <w:tab w:val="right" w:leader="dot" w:pos="9060"/>
      </w:tabs>
      <w:spacing w:before="120" w:line="300" w:lineRule="exact"/>
    </w:pPr>
    <w:rPr>
      <w:b/>
    </w:rPr>
  </w:style>
  <w:style w:type="paragraph" w:styleId="TOC2">
    <w:name w:val="toc 2"/>
    <w:basedOn w:val="Normal"/>
    <w:next w:val="Normal"/>
    <w:autoRedefine/>
    <w:uiPriority w:val="39"/>
    <w:unhideWhenUsed/>
    <w:rsid w:val="00BB3CEF"/>
    <w:pPr>
      <w:tabs>
        <w:tab w:val="right" w:leader="dot" w:pos="9060"/>
      </w:tabs>
      <w:spacing w:line="300" w:lineRule="exact"/>
      <w:ind w:left="568" w:hanging="284"/>
    </w:pPr>
  </w:style>
  <w:style w:type="paragraph" w:styleId="TOC3">
    <w:name w:val="toc 3"/>
    <w:basedOn w:val="Normal"/>
    <w:next w:val="Normal"/>
    <w:autoRedefine/>
    <w:uiPriority w:val="39"/>
    <w:unhideWhenUsed/>
    <w:rsid w:val="00BB517F"/>
    <w:pPr>
      <w:tabs>
        <w:tab w:val="right" w:leader="dot" w:pos="9060"/>
      </w:tabs>
      <w:spacing w:after="100"/>
      <w:ind w:left="440"/>
    </w:pPr>
  </w:style>
  <w:style w:type="character" w:styleId="Hyperlink">
    <w:name w:val="Hyperlink"/>
    <w:basedOn w:val="SmartHyperlink"/>
    <w:uiPriority w:val="99"/>
    <w:qFormat/>
    <w:rsid w:val="002C045D"/>
    <w:rPr>
      <w:color w:val="000000" w:themeColor="text1"/>
      <w:u w:val="single"/>
    </w:rPr>
  </w:style>
  <w:style w:type="table" w:styleId="TableGrid">
    <w:name w:val="Table Grid"/>
    <w:basedOn w:val="TableNormal"/>
    <w:uiPriority w:val="59"/>
    <w:rsid w:val="00281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link w:val="TableheadingChar"/>
    <w:uiPriority w:val="99"/>
    <w:qFormat/>
    <w:rsid w:val="0000628F"/>
    <w:pPr>
      <w:spacing w:before="90" w:after="90"/>
    </w:pPr>
    <w:rPr>
      <w:rFonts w:ascii="Arial" w:hAnsi="Arial"/>
      <w:b/>
      <w:color w:val="FFFFFF" w:themeColor="background1"/>
      <w:lang w:eastAsia="en-US"/>
    </w:rPr>
  </w:style>
  <w:style w:type="paragraph" w:customStyle="1" w:styleId="Tabletext">
    <w:name w:val="Table text"/>
    <w:uiPriority w:val="3"/>
    <w:qFormat/>
    <w:rsid w:val="0000628F"/>
    <w:pPr>
      <w:spacing w:before="90" w:after="90"/>
    </w:pPr>
    <w:rPr>
      <w:rFonts w:ascii="Arial" w:hAnsi="Arial"/>
      <w:color w:val="575757"/>
      <w:lang w:eastAsia="en-US"/>
    </w:rPr>
  </w:style>
  <w:style w:type="paragraph" w:customStyle="1" w:styleId="Tablebullet">
    <w:name w:val="Table bullet"/>
    <w:uiPriority w:val="3"/>
    <w:qFormat/>
    <w:rsid w:val="0000628F"/>
    <w:pPr>
      <w:numPr>
        <w:numId w:val="6"/>
      </w:numPr>
      <w:spacing w:before="90" w:after="90"/>
    </w:pPr>
    <w:rPr>
      <w:rFonts w:ascii="Arial" w:hAnsi="Arial"/>
      <w:color w:val="575757"/>
      <w:lang w:eastAsia="en-US"/>
    </w:rPr>
  </w:style>
  <w:style w:type="paragraph" w:customStyle="1" w:styleId="Tablebullet2">
    <w:name w:val="Table bullet 2"/>
    <w:uiPriority w:val="3"/>
    <w:qFormat/>
    <w:rsid w:val="00C92C51"/>
    <w:pPr>
      <w:numPr>
        <w:numId w:val="7"/>
      </w:numPr>
    </w:pPr>
    <w:rPr>
      <w:rFonts w:ascii="Arial" w:hAnsi="Arial"/>
      <w:color w:val="575757"/>
      <w:lang w:eastAsia="en-US"/>
    </w:rPr>
  </w:style>
  <w:style w:type="paragraph" w:styleId="Caption">
    <w:name w:val="caption"/>
    <w:next w:val="Normal"/>
    <w:uiPriority w:val="3"/>
    <w:unhideWhenUsed/>
    <w:qFormat/>
    <w:rsid w:val="002F4D60"/>
    <w:pPr>
      <w:tabs>
        <w:tab w:val="left" w:pos="992"/>
      </w:tabs>
      <w:spacing w:before="600" w:after="300"/>
      <w:ind w:left="992" w:hanging="992"/>
    </w:pPr>
    <w:rPr>
      <w:rFonts w:ascii="Arial" w:hAnsi="Arial"/>
      <w:b/>
      <w:bCs/>
      <w:color w:val="000000" w:themeColor="text1"/>
      <w:szCs w:val="18"/>
      <w:lang w:eastAsia="en-US"/>
    </w:rPr>
  </w:style>
  <w:style w:type="paragraph" w:styleId="FootnoteText">
    <w:name w:val="footnote text"/>
    <w:basedOn w:val="Normal"/>
    <w:link w:val="FootnoteTextChar"/>
    <w:uiPriority w:val="99"/>
    <w:unhideWhenUsed/>
    <w:rsid w:val="00344559"/>
    <w:rPr>
      <w:sz w:val="20"/>
      <w:szCs w:val="20"/>
    </w:rPr>
  </w:style>
  <w:style w:type="character" w:customStyle="1" w:styleId="FootnoteTextChar">
    <w:name w:val="Footnote Text Char"/>
    <w:basedOn w:val="DefaultParagraphFont"/>
    <w:link w:val="FootnoteText"/>
    <w:uiPriority w:val="99"/>
    <w:rsid w:val="00344559"/>
    <w:rPr>
      <w:color w:val="575757"/>
      <w:sz w:val="20"/>
      <w:szCs w:val="20"/>
    </w:rPr>
  </w:style>
  <w:style w:type="character" w:styleId="FootnoteReference">
    <w:name w:val="footnote reference"/>
    <w:basedOn w:val="DefaultParagraphFont"/>
    <w:uiPriority w:val="99"/>
    <w:semiHidden/>
    <w:unhideWhenUsed/>
    <w:rsid w:val="00344559"/>
    <w:rPr>
      <w:vertAlign w:val="superscript"/>
    </w:rPr>
  </w:style>
  <w:style w:type="character" w:styleId="FollowedHyperlink">
    <w:name w:val="FollowedHyperlink"/>
    <w:basedOn w:val="DefaultParagraphFont"/>
    <w:uiPriority w:val="99"/>
    <w:semiHidden/>
    <w:unhideWhenUsed/>
    <w:rsid w:val="001212C0"/>
    <w:rPr>
      <w:color w:val="800080"/>
      <w:u w:val="single"/>
    </w:rPr>
  </w:style>
  <w:style w:type="table" w:customStyle="1" w:styleId="MOJTable">
    <w:name w:val="MOJ Table"/>
    <w:basedOn w:val="TableNormal"/>
    <w:uiPriority w:val="99"/>
    <w:qFormat/>
    <w:rsid w:val="00D017AC"/>
    <w:tblPr>
      <w:tblStyleRowBandSize w:val="1"/>
      <w:tblBorders>
        <w:bottom w:val="single" w:sz="4" w:space="0" w:color="263E78"/>
        <w:insideH w:val="single" w:sz="4" w:space="0" w:color="263E78"/>
      </w:tblBorders>
    </w:tblPr>
    <w:tcPr>
      <w:tcMar>
        <w:top w:w="113" w:type="dxa"/>
        <w:bottom w:w="57" w:type="dxa"/>
        <w:right w:w="170" w:type="dxa"/>
      </w:tcMar>
    </w:tcPr>
    <w:tblStylePr w:type="firstRow">
      <w:tblPr/>
      <w:tcPr>
        <w:shd w:val="clear" w:color="auto" w:fill="263E78"/>
      </w:tcPr>
    </w:tblStylePr>
    <w:tblStylePr w:type="band1Horz">
      <w:tblPr/>
      <w:tcPr>
        <w:tcBorders>
          <w:insideH w:val="nil"/>
        </w:tcBorders>
      </w:tcPr>
    </w:tblStylePr>
  </w:style>
  <w:style w:type="paragraph" w:customStyle="1" w:styleId="Notes">
    <w:name w:val="Notes"/>
    <w:basedOn w:val="BodyText"/>
    <w:uiPriority w:val="9"/>
    <w:qFormat/>
    <w:rsid w:val="00110969"/>
    <w:pPr>
      <w:spacing w:before="120" w:line="240" w:lineRule="auto"/>
    </w:pPr>
    <w:rPr>
      <w:sz w:val="16"/>
      <w:szCs w:val="18"/>
    </w:rPr>
  </w:style>
  <w:style w:type="character" w:styleId="CommentReference">
    <w:name w:val="annotation reference"/>
    <w:basedOn w:val="DefaultParagraphFont"/>
    <w:uiPriority w:val="99"/>
    <w:semiHidden/>
    <w:unhideWhenUsed/>
    <w:rsid w:val="008863A4"/>
    <w:rPr>
      <w:sz w:val="16"/>
      <w:szCs w:val="16"/>
    </w:rPr>
  </w:style>
  <w:style w:type="paragraph" w:styleId="CommentText">
    <w:name w:val="annotation text"/>
    <w:basedOn w:val="Normal"/>
    <w:link w:val="CommentTextChar"/>
    <w:uiPriority w:val="99"/>
    <w:unhideWhenUsed/>
    <w:rsid w:val="008863A4"/>
    <w:rPr>
      <w:sz w:val="20"/>
      <w:szCs w:val="20"/>
    </w:rPr>
  </w:style>
  <w:style w:type="character" w:customStyle="1" w:styleId="CommentTextChar">
    <w:name w:val="Comment Text Char"/>
    <w:basedOn w:val="DefaultParagraphFont"/>
    <w:link w:val="CommentText"/>
    <w:uiPriority w:val="99"/>
    <w:rsid w:val="008863A4"/>
    <w:rPr>
      <w:rFonts w:ascii="Arial" w:hAnsi="Arial"/>
      <w:color w:val="575757"/>
      <w:sz w:val="20"/>
      <w:szCs w:val="20"/>
    </w:rPr>
  </w:style>
  <w:style w:type="paragraph" w:styleId="CommentSubject">
    <w:name w:val="annotation subject"/>
    <w:basedOn w:val="CommentText"/>
    <w:next w:val="CommentText"/>
    <w:link w:val="CommentSubjectChar"/>
    <w:uiPriority w:val="99"/>
    <w:semiHidden/>
    <w:unhideWhenUsed/>
    <w:rsid w:val="008863A4"/>
    <w:rPr>
      <w:b/>
      <w:bCs/>
    </w:rPr>
  </w:style>
  <w:style w:type="character" w:customStyle="1" w:styleId="CommentSubjectChar">
    <w:name w:val="Comment Subject Char"/>
    <w:basedOn w:val="CommentTextChar"/>
    <w:link w:val="CommentSubject"/>
    <w:uiPriority w:val="99"/>
    <w:semiHidden/>
    <w:rsid w:val="008863A4"/>
    <w:rPr>
      <w:rFonts w:ascii="Arial" w:hAnsi="Arial"/>
      <w:b/>
      <w:bCs/>
      <w:color w:val="575757"/>
      <w:sz w:val="20"/>
      <w:szCs w:val="20"/>
    </w:rPr>
  </w:style>
  <w:style w:type="paragraph" w:styleId="Title">
    <w:name w:val="Title"/>
    <w:next w:val="Normal"/>
    <w:link w:val="TitleChar"/>
    <w:uiPriority w:val="4"/>
    <w:rsid w:val="00B0593F"/>
    <w:pPr>
      <w:framePr w:wrap="around" w:vAnchor="text" w:hAnchor="text" w:y="1"/>
      <w:spacing w:after="300"/>
      <w:contextualSpacing/>
    </w:pPr>
    <w:rPr>
      <w:rFonts w:ascii="Arial" w:eastAsiaTheme="majorEastAsia" w:hAnsi="Arial" w:cstheme="majorBidi"/>
      <w:b/>
      <w:color w:val="FFFFFF" w:themeColor="background1"/>
      <w:spacing w:val="5"/>
      <w:kern w:val="28"/>
      <w:sz w:val="144"/>
      <w:szCs w:val="144"/>
      <w:lang w:eastAsia="en-US"/>
    </w:rPr>
  </w:style>
  <w:style w:type="character" w:customStyle="1" w:styleId="TitleChar">
    <w:name w:val="Title Char"/>
    <w:basedOn w:val="DefaultParagraphFont"/>
    <w:link w:val="Title"/>
    <w:uiPriority w:val="4"/>
    <w:rsid w:val="00B0593F"/>
    <w:rPr>
      <w:rFonts w:ascii="Arial" w:eastAsiaTheme="majorEastAsia" w:hAnsi="Arial" w:cstheme="majorBidi"/>
      <w:b/>
      <w:color w:val="FFFFFF" w:themeColor="background1"/>
      <w:spacing w:val="5"/>
      <w:kern w:val="28"/>
      <w:sz w:val="144"/>
      <w:szCs w:val="144"/>
      <w:lang w:eastAsia="en-US"/>
    </w:rPr>
  </w:style>
  <w:style w:type="paragraph" w:styleId="Subtitle">
    <w:name w:val="Subtitle"/>
    <w:next w:val="Normal"/>
    <w:link w:val="SubtitleChar"/>
    <w:uiPriority w:val="4"/>
    <w:rsid w:val="00B0593F"/>
    <w:pPr>
      <w:numPr>
        <w:ilvl w:val="1"/>
      </w:numPr>
      <w:spacing w:after="800"/>
    </w:pPr>
    <w:rPr>
      <w:rFonts w:ascii="Arial" w:eastAsiaTheme="majorEastAsia" w:hAnsi="Arial" w:cs="Arial"/>
      <w:iCs/>
      <w:color w:val="FFFFFF" w:themeColor="background1"/>
      <w:spacing w:val="15"/>
      <w:sz w:val="72"/>
      <w:szCs w:val="40"/>
      <w:lang w:eastAsia="en-US"/>
    </w:rPr>
  </w:style>
  <w:style w:type="character" w:customStyle="1" w:styleId="SubtitleChar">
    <w:name w:val="Subtitle Char"/>
    <w:basedOn w:val="DefaultParagraphFont"/>
    <w:link w:val="Subtitle"/>
    <w:uiPriority w:val="4"/>
    <w:rsid w:val="00B0593F"/>
    <w:rPr>
      <w:rFonts w:ascii="Arial" w:eastAsiaTheme="majorEastAsia" w:hAnsi="Arial" w:cs="Arial"/>
      <w:iCs/>
      <w:color w:val="FFFFFF" w:themeColor="background1"/>
      <w:spacing w:val="15"/>
      <w:sz w:val="72"/>
      <w:szCs w:val="40"/>
      <w:lang w:eastAsia="en-US"/>
    </w:rPr>
  </w:style>
  <w:style w:type="paragraph" w:customStyle="1" w:styleId="Introheading">
    <w:name w:val="Intro heading"/>
    <w:next w:val="Introparagraph"/>
    <w:link w:val="IntroheadingChar"/>
    <w:uiPriority w:val="4"/>
    <w:rsid w:val="00770148"/>
    <w:pPr>
      <w:pBdr>
        <w:bottom w:val="single" w:sz="36" w:space="10" w:color="263E78"/>
      </w:pBdr>
      <w:spacing w:after="500" w:line="600" w:lineRule="atLeast"/>
    </w:pPr>
    <w:rPr>
      <w:rFonts w:ascii="Arial" w:hAnsi="Arial"/>
      <w:b/>
      <w:color w:val="000000" w:themeColor="text1"/>
      <w:sz w:val="48"/>
      <w:szCs w:val="48"/>
      <w:lang w:eastAsia="en-US"/>
    </w:rPr>
  </w:style>
  <w:style w:type="character" w:customStyle="1" w:styleId="IntroheadingChar">
    <w:name w:val="Intro heading Char"/>
    <w:basedOn w:val="DefaultParagraphFont"/>
    <w:link w:val="Introheading"/>
    <w:uiPriority w:val="4"/>
    <w:rsid w:val="00770148"/>
    <w:rPr>
      <w:rFonts w:ascii="Arial" w:hAnsi="Arial"/>
      <w:b/>
      <w:color w:val="000000" w:themeColor="text1"/>
      <w:sz w:val="48"/>
      <w:szCs w:val="48"/>
      <w:lang w:eastAsia="en-US"/>
    </w:rPr>
  </w:style>
  <w:style w:type="paragraph" w:customStyle="1" w:styleId="MOJBodyText">
    <w:name w:val="MOJ Body Text"/>
    <w:basedOn w:val="Normal"/>
    <w:link w:val="MOJBodyTextChar"/>
    <w:rsid w:val="00907713"/>
    <w:pPr>
      <w:spacing w:before="0" w:after="360" w:line="259" w:lineRule="auto"/>
    </w:pPr>
    <w:rPr>
      <w:rFonts w:ascii="Gotham Narrow Light" w:eastAsiaTheme="minorHAnsi" w:hAnsi="Gotham Narrow Light" w:cstheme="minorBidi"/>
      <w:color w:val="000000" w:themeColor="text1"/>
      <w:sz w:val="20"/>
    </w:rPr>
  </w:style>
  <w:style w:type="character" w:customStyle="1" w:styleId="MOJBodyTextChar">
    <w:name w:val="MOJ Body Text Char"/>
    <w:basedOn w:val="DefaultParagraphFont"/>
    <w:link w:val="MOJBodyText"/>
    <w:rsid w:val="00907713"/>
    <w:rPr>
      <w:rFonts w:ascii="Gotham Narrow Light" w:eastAsiaTheme="minorHAnsi" w:hAnsi="Gotham Narrow Light" w:cstheme="minorBidi"/>
      <w:color w:val="000000" w:themeColor="text1"/>
      <w:szCs w:val="22"/>
      <w:lang w:eastAsia="en-US"/>
    </w:rPr>
  </w:style>
  <w:style w:type="paragraph" w:customStyle="1" w:styleId="ImportantPoints">
    <w:name w:val="Important Points"/>
    <w:basedOn w:val="MOJBodyText"/>
    <w:link w:val="ImportantPointsChar"/>
    <w:qFormat/>
    <w:rsid w:val="006C025F"/>
    <w:pPr>
      <w:spacing w:before="360" w:line="216" w:lineRule="auto"/>
    </w:pPr>
    <w:rPr>
      <w:rFonts w:ascii="Arial" w:hAnsi="Arial"/>
      <w:b/>
      <w:color w:val="004288"/>
      <w:sz w:val="52"/>
      <w:szCs w:val="72"/>
      <w14:textOutline w14:w="0" w14:cap="flat" w14:cmpd="sng" w14:algn="ctr">
        <w14:noFill/>
        <w14:prstDash w14:val="solid"/>
        <w14:round/>
      </w14:textOutline>
    </w:rPr>
  </w:style>
  <w:style w:type="character" w:customStyle="1" w:styleId="ImportantPointsChar">
    <w:name w:val="Important Points Char"/>
    <w:basedOn w:val="MOJBodyTextChar"/>
    <w:link w:val="ImportantPoints"/>
    <w:rsid w:val="006C025F"/>
    <w:rPr>
      <w:rFonts w:ascii="Arial" w:eastAsiaTheme="minorHAnsi" w:hAnsi="Arial" w:cstheme="minorBidi"/>
      <w:b/>
      <w:color w:val="004288"/>
      <w:sz w:val="52"/>
      <w:szCs w:val="72"/>
      <w:lang w:eastAsia="en-US"/>
      <w14:textOutline w14:w="0" w14:cap="flat" w14:cmpd="sng" w14:algn="ctr">
        <w14:noFill/>
        <w14:prstDash w14:val="solid"/>
        <w14:round/>
      </w14:textOutline>
    </w:rPr>
  </w:style>
  <w:style w:type="paragraph" w:customStyle="1" w:styleId="FactsheetBodyText">
    <w:name w:val="Factsheet Body Text"/>
    <w:basedOn w:val="Normal"/>
    <w:link w:val="FactsheetBodyTextChar"/>
    <w:rsid w:val="00AE3832"/>
    <w:pPr>
      <w:spacing w:before="0" w:after="360" w:line="259" w:lineRule="auto"/>
    </w:pPr>
    <w:rPr>
      <w:rFonts w:eastAsiaTheme="minorHAnsi" w:cstheme="minorBidi"/>
      <w:color w:val="000000" w:themeColor="text1"/>
      <w:sz w:val="20"/>
    </w:rPr>
  </w:style>
  <w:style w:type="character" w:customStyle="1" w:styleId="FactsheetBodyTextChar">
    <w:name w:val="Factsheet Body Text Char"/>
    <w:basedOn w:val="DefaultParagraphFont"/>
    <w:link w:val="FactsheetBodyText"/>
    <w:rsid w:val="00AE3832"/>
    <w:rPr>
      <w:rFonts w:ascii="Arial" w:eastAsiaTheme="minorHAnsi" w:hAnsi="Arial" w:cstheme="minorBidi"/>
      <w:color w:val="000000" w:themeColor="text1"/>
      <w:szCs w:val="22"/>
      <w:lang w:eastAsia="en-US"/>
    </w:rPr>
  </w:style>
  <w:style w:type="character" w:customStyle="1" w:styleId="TableheadingChar">
    <w:name w:val="Table heading Char"/>
    <w:basedOn w:val="DefaultParagraphFont"/>
    <w:link w:val="Tableheading"/>
    <w:uiPriority w:val="99"/>
    <w:rsid w:val="00995309"/>
    <w:rPr>
      <w:rFonts w:ascii="Arial" w:hAnsi="Arial"/>
      <w:b/>
      <w:color w:val="FFFFFF" w:themeColor="background1"/>
      <w:lang w:eastAsia="en-US"/>
    </w:rPr>
  </w:style>
  <w:style w:type="paragraph" w:customStyle="1" w:styleId="Normaltext">
    <w:name w:val="Normal text"/>
    <w:basedOn w:val="BodyText"/>
    <w:link w:val="NormaltextChar"/>
    <w:uiPriority w:val="9"/>
    <w:qFormat/>
    <w:rsid w:val="00701461"/>
    <w:pPr>
      <w:spacing w:before="0"/>
    </w:pPr>
  </w:style>
  <w:style w:type="paragraph" w:customStyle="1" w:styleId="FactsheetContentHeading">
    <w:name w:val="Factsheet Content Heading"/>
    <w:basedOn w:val="Normal"/>
    <w:link w:val="FactsheetContentHeadingChar"/>
    <w:rsid w:val="00505DF8"/>
    <w:pPr>
      <w:spacing w:before="240" w:after="160" w:line="259" w:lineRule="auto"/>
    </w:pPr>
    <w:rPr>
      <w:rFonts w:eastAsiaTheme="minorHAnsi" w:cstheme="minorBidi"/>
      <w:b/>
      <w:color w:val="000000" w:themeColor="text1"/>
      <w:sz w:val="24"/>
    </w:rPr>
  </w:style>
  <w:style w:type="character" w:customStyle="1" w:styleId="NormaltextChar">
    <w:name w:val="Normal text Char"/>
    <w:basedOn w:val="BodyTextChar"/>
    <w:link w:val="Normaltext"/>
    <w:uiPriority w:val="9"/>
    <w:rsid w:val="00701461"/>
    <w:rPr>
      <w:rFonts w:ascii="Arial" w:hAnsi="Arial"/>
      <w:color w:val="575757"/>
      <w:sz w:val="22"/>
      <w:szCs w:val="22"/>
      <w:lang w:eastAsia="en-US"/>
    </w:rPr>
  </w:style>
  <w:style w:type="character" w:customStyle="1" w:styleId="FactsheetContentHeadingChar">
    <w:name w:val="Factsheet Content Heading Char"/>
    <w:basedOn w:val="DefaultParagraphFont"/>
    <w:link w:val="FactsheetContentHeading"/>
    <w:rsid w:val="00505DF8"/>
    <w:rPr>
      <w:rFonts w:ascii="Arial" w:eastAsiaTheme="minorHAnsi" w:hAnsi="Arial" w:cstheme="minorBidi"/>
      <w:b/>
      <w:color w:val="000000" w:themeColor="text1"/>
      <w:sz w:val="24"/>
      <w:szCs w:val="22"/>
      <w:lang w:eastAsia="en-US"/>
    </w:rPr>
  </w:style>
  <w:style w:type="paragraph" w:customStyle="1" w:styleId="Weblinkhighlighttext">
    <w:name w:val="Web link highlight text"/>
    <w:link w:val="WeblinkhighlighttextChar"/>
    <w:uiPriority w:val="9"/>
    <w:rsid w:val="001F6790"/>
    <w:rPr>
      <w:b/>
      <w:color w:val="FFFFFF" w:themeColor="background1"/>
      <w:sz w:val="32"/>
      <w:szCs w:val="24"/>
    </w:rPr>
  </w:style>
  <w:style w:type="character" w:customStyle="1" w:styleId="WeblinkhighlighttextChar">
    <w:name w:val="Web link highlight text Char"/>
    <w:link w:val="Weblinkhighlighttext"/>
    <w:uiPriority w:val="9"/>
    <w:rsid w:val="001F6790"/>
    <w:rPr>
      <w:rFonts w:ascii="Arial" w:hAnsi="Arial"/>
      <w:b/>
      <w:color w:val="FFFFFF" w:themeColor="background1"/>
      <w:sz w:val="32"/>
      <w:szCs w:val="24"/>
      <w:lang w:eastAsia="en-US"/>
    </w:rPr>
  </w:style>
  <w:style w:type="paragraph" w:customStyle="1" w:styleId="3Body">
    <w:name w:val="3. Body"/>
    <w:basedOn w:val="Normal"/>
    <w:uiPriority w:val="99"/>
    <w:rsid w:val="00256A8B"/>
    <w:pPr>
      <w:suppressAutoHyphens/>
      <w:autoSpaceDE w:val="0"/>
      <w:autoSpaceDN w:val="0"/>
      <w:adjustRightInd w:val="0"/>
      <w:spacing w:before="0" w:line="260" w:lineRule="atLeast"/>
      <w:textAlignment w:val="center"/>
    </w:pPr>
    <w:rPr>
      <w:rFonts w:ascii="Gotham Narrow Book" w:hAnsi="Gotham Narrow Book" w:cs="Gotham Narrow Book"/>
      <w:color w:val="000000"/>
      <w:sz w:val="20"/>
      <w:szCs w:val="20"/>
      <w:lang w:val="en-GB" w:eastAsia="en-NZ"/>
    </w:rPr>
  </w:style>
  <w:style w:type="character" w:styleId="UnresolvedMention">
    <w:name w:val="Unresolved Mention"/>
    <w:basedOn w:val="DefaultParagraphFont"/>
    <w:uiPriority w:val="99"/>
    <w:semiHidden/>
    <w:unhideWhenUsed/>
    <w:rsid w:val="00D45A6F"/>
    <w:rPr>
      <w:color w:val="808080"/>
      <w:shd w:val="clear" w:color="auto" w:fill="E6E6E6"/>
    </w:rPr>
  </w:style>
  <w:style w:type="paragraph" w:customStyle="1" w:styleId="42Bullets">
    <w:name w:val="4.2. Bullets"/>
    <w:basedOn w:val="3Body"/>
    <w:uiPriority w:val="99"/>
    <w:rsid w:val="0062256A"/>
    <w:pPr>
      <w:keepNext/>
      <w:tabs>
        <w:tab w:val="left" w:pos="0"/>
      </w:tabs>
      <w:spacing w:after="57" w:line="250" w:lineRule="atLeast"/>
      <w:ind w:left="227" w:hanging="227"/>
    </w:pPr>
    <w:rPr>
      <w:sz w:val="18"/>
      <w:szCs w:val="18"/>
    </w:rPr>
  </w:style>
  <w:style w:type="paragraph" w:customStyle="1" w:styleId="ListBullet41">
    <w:name w:val="List Bullet 41"/>
    <w:basedOn w:val="ListNumber"/>
    <w:link w:val="Listbullet4Char"/>
    <w:qFormat/>
    <w:rsid w:val="0062256A"/>
    <w:pPr>
      <w:numPr>
        <w:numId w:val="8"/>
      </w:numPr>
      <w:spacing w:before="0" w:after="120" w:line="22" w:lineRule="atLeast"/>
      <w:ind w:left="357" w:hanging="357"/>
    </w:pPr>
    <w:rPr>
      <w:color w:val="auto"/>
      <w:sz w:val="20"/>
    </w:rPr>
  </w:style>
  <w:style w:type="character" w:customStyle="1" w:styleId="Listbullet4Char">
    <w:name w:val="List bullet 4 Char"/>
    <w:basedOn w:val="DefaultParagraphFont"/>
    <w:link w:val="ListBullet41"/>
    <w:rsid w:val="0062256A"/>
    <w:rPr>
      <w:rFonts w:ascii="Arial" w:hAnsi="Arial"/>
      <w:szCs w:val="22"/>
      <w:lang w:eastAsia="en-US"/>
    </w:rPr>
  </w:style>
  <w:style w:type="character" w:styleId="SmartHyperlink">
    <w:name w:val="Smart Hyperlink"/>
    <w:basedOn w:val="DefaultParagraphFont"/>
    <w:uiPriority w:val="99"/>
    <w:semiHidden/>
    <w:unhideWhenUsed/>
    <w:rsid w:val="00B2286A"/>
    <w:rPr>
      <w:u w:val="dotted"/>
    </w:rPr>
  </w:style>
  <w:style w:type="paragraph" w:customStyle="1" w:styleId="Default">
    <w:name w:val="Default"/>
    <w:rsid w:val="008168DA"/>
    <w:pPr>
      <w:autoSpaceDE w:val="0"/>
      <w:autoSpaceDN w:val="0"/>
      <w:adjustRightInd w:val="0"/>
    </w:pPr>
    <w:rPr>
      <w:rFonts w:ascii="Arial" w:hAnsi="Arial" w:cs="Arial"/>
      <w:color w:val="000000"/>
      <w:sz w:val="24"/>
      <w:szCs w:val="24"/>
    </w:rPr>
  </w:style>
  <w:style w:type="character" w:styleId="EndnoteReference">
    <w:name w:val="endnote reference"/>
    <w:semiHidden/>
    <w:rsid w:val="004D0656"/>
    <w:rPr>
      <w:sz w:val="18"/>
      <w:vertAlign w:val="superscript"/>
    </w:rPr>
  </w:style>
  <w:style w:type="paragraph" w:styleId="EndnoteText">
    <w:name w:val="endnote text"/>
    <w:basedOn w:val="Normal"/>
    <w:link w:val="EndnoteTextChar"/>
    <w:uiPriority w:val="99"/>
    <w:semiHidden/>
    <w:rsid w:val="004D0656"/>
    <w:pPr>
      <w:tabs>
        <w:tab w:val="left" w:pos="187"/>
      </w:tabs>
      <w:spacing w:before="0" w:after="120" w:line="220" w:lineRule="exact"/>
      <w:ind w:left="187" w:hanging="187"/>
    </w:pPr>
    <w:rPr>
      <w:rFonts w:ascii="Garamond" w:eastAsia="Times New Roman" w:hAnsi="Garamond"/>
      <w:color w:val="auto"/>
      <w:sz w:val="18"/>
      <w:szCs w:val="20"/>
      <w:lang w:val="en-GB"/>
    </w:rPr>
  </w:style>
  <w:style w:type="character" w:customStyle="1" w:styleId="EndnoteTextChar">
    <w:name w:val="Endnote Text Char"/>
    <w:basedOn w:val="DefaultParagraphFont"/>
    <w:link w:val="EndnoteText"/>
    <w:uiPriority w:val="99"/>
    <w:semiHidden/>
    <w:rsid w:val="004D0656"/>
    <w:rPr>
      <w:rFonts w:ascii="Garamond" w:eastAsia="Times New Roman" w:hAnsi="Garamond"/>
      <w:sz w:val="18"/>
      <w:lang w:val="en-GB" w:eastAsia="en-US"/>
    </w:rPr>
  </w:style>
  <w:style w:type="paragraph" w:customStyle="1" w:styleId="Numlist">
    <w:name w:val="Num list"/>
    <w:basedOn w:val="Normal"/>
    <w:qFormat/>
    <w:rsid w:val="004D0656"/>
    <w:pPr>
      <w:numPr>
        <w:numId w:val="50"/>
      </w:numPr>
      <w:tabs>
        <w:tab w:val="left" w:pos="426"/>
      </w:tabs>
      <w:suppressAutoHyphens/>
      <w:autoSpaceDE w:val="0"/>
      <w:autoSpaceDN w:val="0"/>
      <w:adjustRightInd w:val="0"/>
      <w:spacing w:before="0" w:after="80" w:line="260" w:lineRule="atLeast"/>
      <w:textAlignment w:val="center"/>
    </w:pPr>
    <w:rPr>
      <w:color w:val="000000"/>
      <w:sz w:val="21"/>
      <w:szCs w:val="17"/>
      <w:lang w:val="en-GB"/>
    </w:rPr>
  </w:style>
  <w:style w:type="paragraph" w:customStyle="1" w:styleId="Numlist3">
    <w:name w:val="Num list 3"/>
    <w:basedOn w:val="Normal"/>
    <w:qFormat/>
    <w:rsid w:val="004D0656"/>
    <w:pPr>
      <w:numPr>
        <w:ilvl w:val="2"/>
        <w:numId w:val="50"/>
      </w:numPr>
      <w:tabs>
        <w:tab w:val="left" w:pos="1276"/>
      </w:tabs>
      <w:suppressAutoHyphens/>
      <w:autoSpaceDE w:val="0"/>
      <w:autoSpaceDN w:val="0"/>
      <w:adjustRightInd w:val="0"/>
      <w:spacing w:before="0" w:after="80" w:line="260" w:lineRule="atLeast"/>
      <w:textAlignment w:val="center"/>
    </w:pPr>
    <w:rPr>
      <w:color w:val="000000"/>
      <w:sz w:val="21"/>
      <w:szCs w:val="17"/>
      <w:lang w:val="en-GB"/>
    </w:r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No Spacing1 Char,Indicator Text Char"/>
    <w:link w:val="ListParagraph"/>
    <w:uiPriority w:val="34"/>
    <w:qFormat/>
    <w:rsid w:val="004D0656"/>
    <w:rPr>
      <w:rFonts w:ascii="Arial" w:hAnsi="Arial"/>
      <w:color w:val="575757"/>
      <w:sz w:val="22"/>
      <w:szCs w:val="22"/>
      <w:lang w:eastAsia="en-US"/>
    </w:rPr>
  </w:style>
  <w:style w:type="paragraph" w:styleId="Revision">
    <w:name w:val="Revision"/>
    <w:hidden/>
    <w:uiPriority w:val="99"/>
    <w:semiHidden/>
    <w:rsid w:val="00EC4840"/>
    <w:rPr>
      <w:rFonts w:ascii="Arial" w:hAnsi="Arial"/>
      <w:color w:val="575757"/>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098">
      <w:bodyDiv w:val="1"/>
      <w:marLeft w:val="0"/>
      <w:marRight w:val="0"/>
      <w:marTop w:val="0"/>
      <w:marBottom w:val="0"/>
      <w:divBdr>
        <w:top w:val="none" w:sz="0" w:space="0" w:color="auto"/>
        <w:left w:val="none" w:sz="0" w:space="0" w:color="auto"/>
        <w:bottom w:val="none" w:sz="0" w:space="0" w:color="auto"/>
        <w:right w:val="none" w:sz="0" w:space="0" w:color="auto"/>
      </w:divBdr>
    </w:div>
    <w:div w:id="1046175540">
      <w:bodyDiv w:val="1"/>
      <w:marLeft w:val="0"/>
      <w:marRight w:val="0"/>
      <w:marTop w:val="0"/>
      <w:marBottom w:val="0"/>
      <w:divBdr>
        <w:top w:val="none" w:sz="0" w:space="0" w:color="auto"/>
        <w:left w:val="none" w:sz="0" w:space="0" w:color="auto"/>
        <w:bottom w:val="none" w:sz="0" w:space="0" w:color="auto"/>
        <w:right w:val="none" w:sz="0" w:space="0" w:color="auto"/>
      </w:divBdr>
    </w:div>
    <w:div w:id="1349721373">
      <w:bodyDiv w:val="1"/>
      <w:marLeft w:val="0"/>
      <w:marRight w:val="0"/>
      <w:marTop w:val="0"/>
      <w:marBottom w:val="0"/>
      <w:divBdr>
        <w:top w:val="none" w:sz="0" w:space="0" w:color="auto"/>
        <w:left w:val="none" w:sz="0" w:space="0" w:color="auto"/>
        <w:bottom w:val="none" w:sz="0" w:space="0" w:color="auto"/>
        <w:right w:val="none" w:sz="0" w:space="0" w:color="auto"/>
      </w:divBdr>
    </w:div>
    <w:div w:id="2015763935">
      <w:bodyDiv w:val="1"/>
      <w:marLeft w:val="0"/>
      <w:marRight w:val="0"/>
      <w:marTop w:val="0"/>
      <w:marBottom w:val="0"/>
      <w:divBdr>
        <w:top w:val="none" w:sz="0" w:space="0" w:color="auto"/>
        <w:left w:val="none" w:sz="0" w:space="0" w:color="auto"/>
        <w:bottom w:val="none" w:sz="0" w:space="0" w:color="auto"/>
        <w:right w:val="none" w:sz="0" w:space="0" w:color="auto"/>
      </w:divBdr>
      <w:divsChild>
        <w:div w:id="19380967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mailto:interpreters@justice.govt.nzt" TargetMode="External"/><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hyperlink" Target="mailto:interpreters@justice.govt.nz" TargetMode="External"/><Relationship Id="rId42" Type="http://schemas.openxmlformats.org/officeDocument/2006/relationships/footer" Target="footer5.xml"/><Relationship Id="rId47" Type="http://schemas.openxmlformats.org/officeDocument/2006/relationships/hyperlink" Target="https://www.ird.govt.nz/gst/charging-gst" TargetMode="External"/><Relationship Id="rId50" Type="http://schemas.openxmlformats.org/officeDocument/2006/relationships/hyperlink" Target="mailto:ap.queries@justice.govt.nz" TargetMode="External"/><Relationship Id="rId55" Type="http://schemas.openxmlformats.org/officeDocument/2006/relationships/hyperlink" Target="https://www.justice.govt.nz/about/lawyers-and-service-providers/service-providers/interpreting-in-courts-and-tribunals/standard-terms-and-conditions/" TargetMode="External"/><Relationship Id="rId63" Type="http://schemas.openxmlformats.org/officeDocument/2006/relationships/hyperlink" Target="https://www.naati.com.au/wp-content/uploads/2021/03/Professional-Development-Catalogue.pdf" TargetMode="External"/><Relationship Id="rId68" Type="http://schemas.openxmlformats.org/officeDocument/2006/relationships/hyperlink" Target="https://www.courtsofnz.govt.nz/" TargetMode="External"/><Relationship Id="rId76" Type="http://schemas.openxmlformats.org/officeDocument/2006/relationships/hyperlink" Target="https://slianz.org.nz/wp-content/uploads/2018/10/SLIANZ-Code-of-Ethics-2012.pdf" TargetMode="External"/><Relationship Id="rId84" Type="http://schemas.openxmlformats.org/officeDocument/2006/relationships/hyperlink" Target="https://www.justice.govt.nz/about/lawyers-and-service-providers/service-providers/interpreting-in-courts-and-tribunals/standard-terms-and-conditions/" TargetMode="External"/><Relationship Id="rId89"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s://www.justice.govt.nz/assets/Documents/Publications/d5a0c63acf/Overview-for-interpreters-about-common-jurisdictions-in-the-Courts-and-Tribunals.pdf" TargetMode="External"/><Relationship Id="rId92"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s://www.justice.govt.nz/about/lawyers-and-service-providers/service-providers/interpreting-in-courts-and-tribunals/interpreter-services-quality-framework/" TargetMode="External"/><Relationship Id="rId29" Type="http://schemas.openxmlformats.org/officeDocument/2006/relationships/hyperlink" Target="https://www.justice.govt.nz/about/lawyers-and-service-providers/service-providers/interpreting-in-courts-and-tribunals/interpreter-services-quality-framework/" TargetMode="External"/><Relationship Id="rId11" Type="http://schemas.openxmlformats.org/officeDocument/2006/relationships/image" Target="media/image3.jpeg"/><Relationship Id="rId24" Type="http://schemas.openxmlformats.org/officeDocument/2006/relationships/hyperlink" Target="mailto:interpreters@justice.govt.nz" TargetMode="External"/><Relationship Id="rId32" Type="http://schemas.openxmlformats.org/officeDocument/2006/relationships/image" Target="media/image6.png"/><Relationship Id="rId37" Type="http://schemas.openxmlformats.org/officeDocument/2006/relationships/hyperlink" Target="https://www.justice.govt.nz/about/lawyers-and-service-providers/service-providers/interpreting-in-courts-and-tribunals/standard-terms-and-conditions/" TargetMode="External"/><Relationship Id="rId40" Type="http://schemas.openxmlformats.org/officeDocument/2006/relationships/header" Target="header7.xml"/><Relationship Id="rId45" Type="http://schemas.openxmlformats.org/officeDocument/2006/relationships/hyperlink" Target="https://www.justice.govt.nz/about/lawyers-and-service-providers/service-providers/interpreting-in-courts-and-tribunals/submit-invoices-and-timesheets/" TargetMode="External"/><Relationship Id="rId53" Type="http://schemas.openxmlformats.org/officeDocument/2006/relationships/hyperlink" Target="https://www.ird.govt.nz/income-tax/income-tax-for-businesses-and-organisations/types-of-business-expenses/claiming-vehicle-expenses/kilometre-rates-2021-2022" TargetMode="External"/><Relationship Id="rId58" Type="http://schemas.openxmlformats.org/officeDocument/2006/relationships/hyperlink" Target="mailto:interpreters@justice.govt.nz" TargetMode="External"/><Relationship Id="rId66" Type="http://schemas.openxmlformats.org/officeDocument/2006/relationships/hyperlink" Target="https://www.justice.govt.nz/criminal-records/" TargetMode="External"/><Relationship Id="rId74" Type="http://schemas.openxmlformats.org/officeDocument/2006/relationships/hyperlink" Target="https://ausit.org/wp-content/uploads/2020/02/Code_Of_Ethics_Full.pdf" TargetMode="External"/><Relationship Id="rId79" Type="http://schemas.openxmlformats.org/officeDocument/2006/relationships/hyperlink" Target="https://www.naati.com.au/services/endorsed-qualification/endorsed-qualification-institutions/" TargetMode="Externa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hyperlink" Target="https://www.ird.govt.nz/income-tax/income-tax-for-businesses-and-organisations/types-of-business-expenses/claiming-vehicle-expenses/kilometre-rates-2021-2022" TargetMode="External"/><Relationship Id="rId90" Type="http://schemas.openxmlformats.org/officeDocument/2006/relationships/header" Target="header13.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justice.govt.nz/assets/Documents/Publications/e394ca56d0/Overview-of-hearing-types-interpreters-may-be-required-for.pdf" TargetMode="External"/><Relationship Id="rId30" Type="http://schemas.openxmlformats.org/officeDocument/2006/relationships/hyperlink" Target="mailto:interpreters@justice.govt.nz" TargetMode="External"/><Relationship Id="rId35" Type="http://schemas.openxmlformats.org/officeDocument/2006/relationships/hyperlink" Target="mailto:interpreters@justice.govt.nz" TargetMode="External"/><Relationship Id="rId43" Type="http://schemas.openxmlformats.org/officeDocument/2006/relationships/header" Target="header8.xml"/><Relationship Id="rId48" Type="http://schemas.openxmlformats.org/officeDocument/2006/relationships/hyperlink" Target="mailto:crownaccounts.payable@justice.govt.nz" TargetMode="External"/><Relationship Id="rId56" Type="http://schemas.openxmlformats.org/officeDocument/2006/relationships/hyperlink" Target="mailto:interpreters@justice.govt.nz" TargetMode="External"/><Relationship Id="rId64" Type="http://schemas.openxmlformats.org/officeDocument/2006/relationships/hyperlink" Target="https://www.justice.govt.nz/about/glossary/" TargetMode="External"/><Relationship Id="rId69" Type="http://schemas.openxmlformats.org/officeDocument/2006/relationships/hyperlink" Target="https://www.justice.govt.nz/criminal-records/" TargetMode="External"/><Relationship Id="rId77" Type="http://schemas.openxmlformats.org/officeDocument/2006/relationships/hyperlink" Target="https://www.justice.govt.nz/about/lawyers-and-service-providers/service-providers/interpreting-in-courts-and-tribunals/interpreter-services-quality-framework/" TargetMode="External"/><Relationship Id="rId8" Type="http://schemas.openxmlformats.org/officeDocument/2006/relationships/image" Target="media/image1.png"/><Relationship Id="rId51" Type="http://schemas.openxmlformats.org/officeDocument/2006/relationships/hyperlink" Target="mailto:interpreters@justice.govt.nz" TargetMode="External"/><Relationship Id="rId72" Type="http://schemas.openxmlformats.org/officeDocument/2006/relationships/hyperlink" Target="https://www.justice.govt.nz/assets/Documents/Publications/5872c69c28/Court-materials-for-interpreters.pdf" TargetMode="External"/><Relationship Id="rId80" Type="http://schemas.openxmlformats.org/officeDocument/2006/relationships/hyperlink" Target="https://www.justice.govt.nz/about/lawyers-and-service-providers/service-providers/privacy/"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interpreters@justice.govt.nz" TargetMode="External"/><Relationship Id="rId25" Type="http://schemas.openxmlformats.org/officeDocument/2006/relationships/hyperlink" Target="https://www.justice.govt.nz/about/lawyers-and-service-providers/service-providers/interpreting-in-courts-and-tribunals/training-modules-for-interpreters" TargetMode="External"/><Relationship Id="rId33" Type="http://schemas.openxmlformats.org/officeDocument/2006/relationships/hyperlink" Target="mailto:interpreters@justice.govt.nz" TargetMode="External"/><Relationship Id="rId38" Type="http://schemas.openxmlformats.org/officeDocument/2006/relationships/hyperlink" Target="https://www.justice.govt.nz/about/lawyers-and-service-providers/service-providers/interpreting-in-courts-and-tribunals/submit-invoices-and-timesheets/" TargetMode="External"/><Relationship Id="rId46" Type="http://schemas.openxmlformats.org/officeDocument/2006/relationships/image" Target="media/image9.png"/><Relationship Id="rId59" Type="http://schemas.openxmlformats.org/officeDocument/2006/relationships/hyperlink" Target="https://www.eapservices.co.nz/request-an-appointment/" TargetMode="External"/><Relationship Id="rId67" Type="http://schemas.openxmlformats.org/officeDocument/2006/relationships/hyperlink" Target="https://www.eapservices.co.nz/" TargetMode="External"/><Relationship Id="rId20" Type="http://schemas.openxmlformats.org/officeDocument/2006/relationships/footer" Target="footer2.xml"/><Relationship Id="rId41" Type="http://schemas.openxmlformats.org/officeDocument/2006/relationships/footer" Target="footer4.xml"/><Relationship Id="rId54" Type="http://schemas.openxmlformats.org/officeDocument/2006/relationships/hyperlink" Target="https://www.justice.govt.nz/about/lawyers-and-service-providers/service-providers/interpreting-in-courts-and-tribunals/standard-terms-and-conditions/" TargetMode="External"/><Relationship Id="rId62" Type="http://schemas.openxmlformats.org/officeDocument/2006/relationships/hyperlink" Target="https://www.naati.com.au/" TargetMode="External"/><Relationship Id="rId70" Type="http://schemas.openxmlformats.org/officeDocument/2006/relationships/hyperlink" Target="https://www.justice.govt.nz/assets/Documents/Publications/e394ca56d0/Overview-of-hearing-types-interpreters-may-be-required-for.pdf" TargetMode="External"/><Relationship Id="rId75" Type="http://schemas.openxmlformats.org/officeDocument/2006/relationships/hyperlink" Target="https://ausit.org/code-of-ethics/" TargetMode="External"/><Relationship Id="rId83" Type="http://schemas.openxmlformats.org/officeDocument/2006/relationships/hyperlink" Target="https://www.justice.govt.nz/about/lawyers-and-service-providers/service-providers/interpreting-in-courts-and-tribunals/submit-invoices-and-timesheets/" TargetMode="External"/><Relationship Id="rId88" Type="http://schemas.openxmlformats.org/officeDocument/2006/relationships/header" Target="header11.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justice.govt.nz/assets/Documents/Publications/d5a0c63acf/Overview-for-interpreters-about-common-jurisdictions-in-the-Courts-and-Tribunals.pdf" TargetMode="External"/><Relationship Id="rId36" Type="http://schemas.openxmlformats.org/officeDocument/2006/relationships/image" Target="media/image7.png"/><Relationship Id="rId49" Type="http://schemas.openxmlformats.org/officeDocument/2006/relationships/hyperlink" Target="mailto:crownaccounts.payable@justice.govt.nz" TargetMode="External"/><Relationship Id="rId57" Type="http://schemas.openxmlformats.org/officeDocument/2006/relationships/hyperlink" Target="mailto:interpreters@justice.govt.nz" TargetMode="External"/><Relationship Id="rId10" Type="http://schemas.openxmlformats.org/officeDocument/2006/relationships/image" Target="media/image20.emf"/><Relationship Id="rId31" Type="http://schemas.openxmlformats.org/officeDocument/2006/relationships/hyperlink" Target="mailto:interpreters@justice.govt.nz" TargetMode="External"/><Relationship Id="rId44" Type="http://schemas.openxmlformats.org/officeDocument/2006/relationships/image" Target="media/image8.png"/><Relationship Id="rId52" Type="http://schemas.openxmlformats.org/officeDocument/2006/relationships/image" Target="media/image10.png"/><Relationship Id="rId60" Type="http://schemas.openxmlformats.org/officeDocument/2006/relationships/image" Target="media/image11.png"/><Relationship Id="rId65" Type="http://schemas.openxmlformats.org/officeDocument/2006/relationships/hyperlink" Target="https://www.justice.govt.nz/contact-us/find-us/" TargetMode="External"/><Relationship Id="rId73" Type="http://schemas.openxmlformats.org/officeDocument/2006/relationships/hyperlink" Target="https://nzsti.org/Pages/SYSTEM/Utility/Download.aspx?id=976832ed-a16a-46f7-b22f-c7050caae1a8&amp;newtab=1" TargetMode="External"/><Relationship Id="rId78" Type="http://schemas.openxmlformats.org/officeDocument/2006/relationships/hyperlink" Target="https://www.justice.govt.nz/about/lawyers-and-service-providers/service-providers/interpreting-in-courts-and-tribunals/family-violence-translations-for-interpreters/" TargetMode="External"/><Relationship Id="rId81" Type="http://schemas.openxmlformats.org/officeDocument/2006/relationships/hyperlink" Target="https://www.ird.govt.nz/gst/charging-gst" TargetMode="External"/><Relationship Id="rId86" Type="http://schemas.openxmlformats.org/officeDocument/2006/relationships/header" Target="header10.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_rels/footer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MOJ Blue and Grey">
      <a:dk1>
        <a:sysClr val="windowText" lastClr="000000"/>
      </a:dk1>
      <a:lt1>
        <a:sysClr val="window" lastClr="FFFFFF"/>
      </a:lt1>
      <a:dk2>
        <a:srgbClr val="1F497D"/>
      </a:dk2>
      <a:lt2>
        <a:srgbClr val="EEECE1"/>
      </a:lt2>
      <a:accent1>
        <a:srgbClr val="24305F"/>
      </a:accent1>
      <a:accent2>
        <a:srgbClr val="0088C1"/>
      </a:accent2>
      <a:accent3>
        <a:srgbClr val="F2F2F2"/>
      </a:accent3>
      <a:accent4>
        <a:srgbClr val="D8D8D8"/>
      </a:accent4>
      <a:accent5>
        <a:srgbClr val="A5A5A5"/>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448AF9-983A-4FF4-82B0-6B1A356F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8936</Words>
  <Characters>50936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59753</CharactersWithSpaces>
  <SharedDoc>false</SharedDoc>
  <HLinks>
    <vt:vector size="78" baseType="variant">
      <vt:variant>
        <vt:i4>1507391</vt:i4>
      </vt:variant>
      <vt:variant>
        <vt:i4>74</vt:i4>
      </vt:variant>
      <vt:variant>
        <vt:i4>0</vt:i4>
      </vt:variant>
      <vt:variant>
        <vt:i4>5</vt:i4>
      </vt:variant>
      <vt:variant>
        <vt:lpwstr/>
      </vt:variant>
      <vt:variant>
        <vt:lpwstr>_Toc408049798</vt:lpwstr>
      </vt:variant>
      <vt:variant>
        <vt:i4>1507391</vt:i4>
      </vt:variant>
      <vt:variant>
        <vt:i4>68</vt:i4>
      </vt:variant>
      <vt:variant>
        <vt:i4>0</vt:i4>
      </vt:variant>
      <vt:variant>
        <vt:i4>5</vt:i4>
      </vt:variant>
      <vt:variant>
        <vt:lpwstr/>
      </vt:variant>
      <vt:variant>
        <vt:lpwstr>_Toc408049797</vt:lpwstr>
      </vt:variant>
      <vt:variant>
        <vt:i4>1507391</vt:i4>
      </vt:variant>
      <vt:variant>
        <vt:i4>62</vt:i4>
      </vt:variant>
      <vt:variant>
        <vt:i4>0</vt:i4>
      </vt:variant>
      <vt:variant>
        <vt:i4>5</vt:i4>
      </vt:variant>
      <vt:variant>
        <vt:lpwstr/>
      </vt:variant>
      <vt:variant>
        <vt:lpwstr>_Toc408049796</vt:lpwstr>
      </vt:variant>
      <vt:variant>
        <vt:i4>1507391</vt:i4>
      </vt:variant>
      <vt:variant>
        <vt:i4>56</vt:i4>
      </vt:variant>
      <vt:variant>
        <vt:i4>0</vt:i4>
      </vt:variant>
      <vt:variant>
        <vt:i4>5</vt:i4>
      </vt:variant>
      <vt:variant>
        <vt:lpwstr/>
      </vt:variant>
      <vt:variant>
        <vt:lpwstr>_Toc408049795</vt:lpwstr>
      </vt:variant>
      <vt:variant>
        <vt:i4>1507391</vt:i4>
      </vt:variant>
      <vt:variant>
        <vt:i4>50</vt:i4>
      </vt:variant>
      <vt:variant>
        <vt:i4>0</vt:i4>
      </vt:variant>
      <vt:variant>
        <vt:i4>5</vt:i4>
      </vt:variant>
      <vt:variant>
        <vt:lpwstr/>
      </vt:variant>
      <vt:variant>
        <vt:lpwstr>_Toc408049794</vt:lpwstr>
      </vt:variant>
      <vt:variant>
        <vt:i4>1507391</vt:i4>
      </vt:variant>
      <vt:variant>
        <vt:i4>44</vt:i4>
      </vt:variant>
      <vt:variant>
        <vt:i4>0</vt:i4>
      </vt:variant>
      <vt:variant>
        <vt:i4>5</vt:i4>
      </vt:variant>
      <vt:variant>
        <vt:lpwstr/>
      </vt:variant>
      <vt:variant>
        <vt:lpwstr>_Toc408049793</vt:lpwstr>
      </vt:variant>
      <vt:variant>
        <vt:i4>1507391</vt:i4>
      </vt:variant>
      <vt:variant>
        <vt:i4>38</vt:i4>
      </vt:variant>
      <vt:variant>
        <vt:i4>0</vt:i4>
      </vt:variant>
      <vt:variant>
        <vt:i4>5</vt:i4>
      </vt:variant>
      <vt:variant>
        <vt:lpwstr/>
      </vt:variant>
      <vt:variant>
        <vt:lpwstr>_Toc408049792</vt:lpwstr>
      </vt:variant>
      <vt:variant>
        <vt:i4>1507391</vt:i4>
      </vt:variant>
      <vt:variant>
        <vt:i4>32</vt:i4>
      </vt:variant>
      <vt:variant>
        <vt:i4>0</vt:i4>
      </vt:variant>
      <vt:variant>
        <vt:i4>5</vt:i4>
      </vt:variant>
      <vt:variant>
        <vt:lpwstr/>
      </vt:variant>
      <vt:variant>
        <vt:lpwstr>_Toc408049791</vt:lpwstr>
      </vt:variant>
      <vt:variant>
        <vt:i4>1507391</vt:i4>
      </vt:variant>
      <vt:variant>
        <vt:i4>26</vt:i4>
      </vt:variant>
      <vt:variant>
        <vt:i4>0</vt:i4>
      </vt:variant>
      <vt:variant>
        <vt:i4>5</vt:i4>
      </vt:variant>
      <vt:variant>
        <vt:lpwstr/>
      </vt:variant>
      <vt:variant>
        <vt:lpwstr>_Toc408049790</vt:lpwstr>
      </vt:variant>
      <vt:variant>
        <vt:i4>1441855</vt:i4>
      </vt:variant>
      <vt:variant>
        <vt:i4>20</vt:i4>
      </vt:variant>
      <vt:variant>
        <vt:i4>0</vt:i4>
      </vt:variant>
      <vt:variant>
        <vt:i4>5</vt:i4>
      </vt:variant>
      <vt:variant>
        <vt:lpwstr/>
      </vt:variant>
      <vt:variant>
        <vt:lpwstr>_Toc408049789</vt:lpwstr>
      </vt:variant>
      <vt:variant>
        <vt:i4>1441855</vt:i4>
      </vt:variant>
      <vt:variant>
        <vt:i4>14</vt:i4>
      </vt:variant>
      <vt:variant>
        <vt:i4>0</vt:i4>
      </vt:variant>
      <vt:variant>
        <vt:i4>5</vt:i4>
      </vt:variant>
      <vt:variant>
        <vt:lpwstr/>
      </vt:variant>
      <vt:variant>
        <vt:lpwstr>_Toc408049788</vt:lpwstr>
      </vt:variant>
      <vt:variant>
        <vt:i4>1441855</vt:i4>
      </vt:variant>
      <vt:variant>
        <vt:i4>8</vt:i4>
      </vt:variant>
      <vt:variant>
        <vt:i4>0</vt:i4>
      </vt:variant>
      <vt:variant>
        <vt:i4>5</vt:i4>
      </vt:variant>
      <vt:variant>
        <vt:lpwstr/>
      </vt:variant>
      <vt:variant>
        <vt:lpwstr>_Toc408049787</vt:lpwstr>
      </vt:variant>
      <vt:variant>
        <vt:i4>1441855</vt:i4>
      </vt:variant>
      <vt:variant>
        <vt:i4>2</vt:i4>
      </vt:variant>
      <vt:variant>
        <vt:i4>0</vt:i4>
      </vt:variant>
      <vt:variant>
        <vt:i4>5</vt:i4>
      </vt:variant>
      <vt:variant>
        <vt:lpwstr/>
      </vt:variant>
      <vt:variant>
        <vt:lpwstr>_Toc408049786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Michael</dc:creator>
  <cp:keywords/>
  <dc:description/>
  <cp:lastModifiedBy>Roberts, Shinju</cp:lastModifiedBy>
  <cp:revision>7</cp:revision>
  <cp:lastPrinted>2023-05-07T22:22:00Z</cp:lastPrinted>
  <dcterms:created xsi:type="dcterms:W3CDTF">2023-08-07T02:21:00Z</dcterms:created>
  <dcterms:modified xsi:type="dcterms:W3CDTF">2023-08-08T04:42:00Z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-1467202333</vt:i4>
  </property>
  <property fmtid="{D5CDD505-2E9C-101B-9397-08002B2CF9AE}" pid="3" name="_NewReviewCycle">
    <vt:lpwstr/>
  </property>
  <property fmtid="{D5CDD505-2E9C-101B-9397-08002B2CF9AE}" pid="4" name="_EmailSubject">
    <vt:lpwstr>Interpreter expense claims - website update required, and email review please </vt:lpwstr>
  </property>
  <property fmtid="{D5CDD505-2E9C-101B-9397-08002B2CF9AE}" pid="5" name="_AuthorEmail">
    <vt:lpwstr>Laura.Dunning@justice.govt.nz</vt:lpwstr>
  </property>
  <property fmtid="{D5CDD505-2E9C-101B-9397-08002B2CF9AE}" pid="6" name="_AuthorEmailDisplayName">
    <vt:lpwstr>Dunning, Laura</vt:lpwstr>
  </property>
  <property fmtid="{D5CDD505-2E9C-101B-9397-08002B2CF9AE}" pid="7" name="_PreviousAdHocReviewCycleID">
    <vt:i4>1923718989</vt:i4>
  </property>
  <property fmtid="{D5CDD505-2E9C-101B-9397-08002B2CF9AE}" pid="8" name="_ReviewingToolsShownOnce">
    <vt:lpwstr/>
  </property>
</Properties>
</file>